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4B" w:rsidRPr="00795D87" w:rsidRDefault="002F2B4B" w:rsidP="002F2B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95D87">
        <w:rPr>
          <w:rFonts w:ascii="Times New Roman" w:hAnsi="Times New Roman" w:cs="Times New Roman"/>
        </w:rPr>
        <w:t>melléklet a 24/2013. (IX. 30.) önkormányzati rendelethez</w:t>
      </w:r>
    </w:p>
    <w:p w:rsidR="00B76006" w:rsidRDefault="002F2B4B" w:rsidP="002F2B4B">
      <w:r w:rsidRPr="00795D87">
        <w:rPr>
          <w:rFonts w:ascii="Times New Roman" w:hAnsi="Times New Roman" w:cs="Times New Roman"/>
        </w:rPr>
        <w:t xml:space="preserve">Böhönye Község területén kihelyezett és kizárólag üveghulladék elhelyezésére alkalmas szigetek helyét a közszolgáltató </w:t>
      </w:r>
      <w:hyperlink r:id="rId4" w:history="1">
        <w:r w:rsidRPr="00795D87">
          <w:rPr>
            <w:rStyle w:val="Hiperhivatkozs"/>
            <w:rFonts w:ascii="Times New Roman" w:hAnsi="Times New Roman" w:cs="Times New Roman"/>
          </w:rPr>
          <w:t>http://www.khg.hu</w:t>
        </w:r>
      </w:hyperlink>
      <w:r w:rsidRPr="00795D87">
        <w:rPr>
          <w:rFonts w:ascii="Times New Roman" w:hAnsi="Times New Roman" w:cs="Times New Roman"/>
        </w:rPr>
        <w:t xml:space="preserve"> honlapja tartalmazza.</w:t>
      </w:r>
      <w:bookmarkStart w:id="0" w:name="_GoBack"/>
      <w:bookmarkEnd w:id="0"/>
    </w:p>
    <w:sectPr w:rsidR="00B7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2B4B"/>
    <w:rsid w:val="002F2B4B"/>
    <w:rsid w:val="00B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96058-5572-4135-B573-11C722C4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F2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2020-03-13T09:56:00Z</dcterms:created>
  <dcterms:modified xsi:type="dcterms:W3CDTF">2020-03-13T09:57:00Z</dcterms:modified>
</cp:coreProperties>
</file>