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D92" w:rsidRPr="00F5008D" w:rsidRDefault="00360D92" w:rsidP="00360D92">
      <w:pPr>
        <w:pStyle w:val="Nincstrkz"/>
        <w:jc w:val="center"/>
        <w:rPr>
          <w:b/>
          <w:bCs/>
          <w:sz w:val="22"/>
        </w:rPr>
      </w:pPr>
      <w:r w:rsidRPr="00F5008D">
        <w:rPr>
          <w:b/>
          <w:bCs/>
          <w:sz w:val="22"/>
        </w:rPr>
        <w:t>INDOKOLÁS</w:t>
      </w:r>
    </w:p>
    <w:p w:rsidR="00360D92" w:rsidRPr="00F5008D" w:rsidRDefault="00360D92" w:rsidP="00360D92">
      <w:pPr>
        <w:pStyle w:val="Nincstrkz"/>
        <w:jc w:val="center"/>
        <w:rPr>
          <w:b/>
          <w:bCs/>
          <w:sz w:val="22"/>
        </w:rPr>
      </w:pPr>
    </w:p>
    <w:p w:rsidR="00360D92" w:rsidRPr="00F5008D" w:rsidRDefault="00360D92" w:rsidP="00360D92">
      <w:pPr>
        <w:pStyle w:val="Nincstrkz"/>
        <w:jc w:val="center"/>
        <w:rPr>
          <w:b/>
          <w:bCs/>
          <w:sz w:val="22"/>
        </w:rPr>
      </w:pPr>
      <w:r w:rsidRPr="00F5008D">
        <w:rPr>
          <w:b/>
          <w:bCs/>
          <w:sz w:val="22"/>
        </w:rPr>
        <w:t>Harsány Község Önkormányzat Képviselő-testületének</w:t>
      </w:r>
    </w:p>
    <w:p w:rsidR="00360D92" w:rsidRPr="00F5008D" w:rsidRDefault="00360D92" w:rsidP="00360D92">
      <w:pPr>
        <w:pStyle w:val="Nincstrkz"/>
        <w:jc w:val="center"/>
        <w:rPr>
          <w:b/>
          <w:bCs/>
          <w:sz w:val="22"/>
        </w:rPr>
      </w:pPr>
      <w:bookmarkStart w:id="0" w:name="_Hlk14684825"/>
      <w:r w:rsidRPr="00F5008D">
        <w:rPr>
          <w:b/>
          <w:bCs/>
          <w:sz w:val="22"/>
        </w:rPr>
        <w:t xml:space="preserve">a Képviselő-testület Szervezeti és Működési Szabályzatáról </w:t>
      </w:r>
      <w:bookmarkEnd w:id="0"/>
      <w:r w:rsidRPr="00F5008D">
        <w:rPr>
          <w:b/>
          <w:bCs/>
          <w:sz w:val="22"/>
        </w:rPr>
        <w:t>szóló</w:t>
      </w:r>
    </w:p>
    <w:p w:rsidR="00360D92" w:rsidRPr="00F5008D" w:rsidRDefault="00360D92" w:rsidP="00360D92">
      <w:pPr>
        <w:pStyle w:val="Nincstrkz"/>
        <w:jc w:val="center"/>
        <w:rPr>
          <w:b/>
          <w:bCs/>
          <w:sz w:val="22"/>
        </w:rPr>
      </w:pPr>
      <w:r w:rsidRPr="00F5008D">
        <w:rPr>
          <w:b/>
          <w:bCs/>
          <w:sz w:val="22"/>
        </w:rPr>
        <w:t>28/2014. (XII.31.) önkormányzati rendelet módosításáról</w:t>
      </w:r>
    </w:p>
    <w:p w:rsidR="00360D92" w:rsidRPr="00F5008D" w:rsidRDefault="00360D92" w:rsidP="00360D92">
      <w:pPr>
        <w:pStyle w:val="Nincstrkz"/>
        <w:jc w:val="both"/>
        <w:rPr>
          <w:b/>
          <w:bCs/>
          <w:sz w:val="22"/>
        </w:rPr>
      </w:pPr>
    </w:p>
    <w:p w:rsidR="00360D92" w:rsidRPr="00F5008D" w:rsidRDefault="00360D92" w:rsidP="00360D92">
      <w:pPr>
        <w:pStyle w:val="Nincstrkz"/>
        <w:jc w:val="both"/>
        <w:rPr>
          <w:sz w:val="22"/>
        </w:rPr>
      </w:pPr>
      <w:r w:rsidRPr="00F5008D">
        <w:rPr>
          <w:sz w:val="22"/>
        </w:rPr>
        <w:t>Általános indokolás</w:t>
      </w:r>
    </w:p>
    <w:p w:rsidR="00360D92" w:rsidRPr="00F5008D" w:rsidRDefault="00360D92" w:rsidP="00360D92">
      <w:pPr>
        <w:pStyle w:val="Nincstrkz"/>
        <w:jc w:val="both"/>
        <w:rPr>
          <w:sz w:val="22"/>
        </w:rPr>
      </w:pPr>
    </w:p>
    <w:p w:rsidR="00360D92" w:rsidRPr="00F5008D" w:rsidRDefault="00360D92" w:rsidP="00360D92">
      <w:pPr>
        <w:pStyle w:val="Nincstrkz"/>
        <w:jc w:val="both"/>
        <w:rPr>
          <w:sz w:val="22"/>
        </w:rPr>
      </w:pPr>
      <w:r w:rsidRPr="00F5008D">
        <w:rPr>
          <w:sz w:val="22"/>
        </w:rPr>
        <w:t>Magyarország Alaptörvénye 32.cikk (1) bekezdés a) pontja szerinti felhatalmazás alapján önkormányzati rendeletet alkot.</w:t>
      </w:r>
    </w:p>
    <w:p w:rsidR="00360D92" w:rsidRPr="00F5008D" w:rsidRDefault="00360D92" w:rsidP="00360D92">
      <w:pPr>
        <w:pStyle w:val="Nincstrkz"/>
        <w:jc w:val="both"/>
        <w:rPr>
          <w:sz w:val="22"/>
        </w:rPr>
      </w:pPr>
      <w:r w:rsidRPr="00F5008D">
        <w:rPr>
          <w:sz w:val="22"/>
        </w:rPr>
        <w:t xml:space="preserve">A rendelet-tervezethez a jogalkotásról szóló 2010. évi CXXX. tv (továbbiakban: </w:t>
      </w:r>
      <w:proofErr w:type="spellStart"/>
      <w:r w:rsidRPr="00F5008D">
        <w:rPr>
          <w:sz w:val="22"/>
        </w:rPr>
        <w:t>Jat</w:t>
      </w:r>
      <w:proofErr w:type="spellEnd"/>
      <w:r w:rsidRPr="00F5008D">
        <w:rPr>
          <w:sz w:val="22"/>
        </w:rPr>
        <w:t xml:space="preserve">.) 18. § 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 w:rsidRPr="00F5008D">
        <w:rPr>
          <w:sz w:val="22"/>
        </w:rPr>
        <w:t>Jat</w:t>
      </w:r>
      <w:proofErr w:type="spellEnd"/>
      <w:r w:rsidRPr="00F5008D">
        <w:rPr>
          <w:sz w:val="22"/>
        </w:rPr>
        <w:t>. 17.§ (1) bekezdése alapján.</w:t>
      </w:r>
    </w:p>
    <w:p w:rsidR="00360D92" w:rsidRPr="00F5008D" w:rsidRDefault="00360D92" w:rsidP="00360D92">
      <w:pPr>
        <w:pStyle w:val="Nincstrkz"/>
        <w:jc w:val="both"/>
        <w:rPr>
          <w:sz w:val="22"/>
        </w:rPr>
      </w:pPr>
    </w:p>
    <w:p w:rsidR="00360D92" w:rsidRPr="00F5008D" w:rsidRDefault="00360D92" w:rsidP="00360D92">
      <w:pPr>
        <w:pStyle w:val="Nincstrkz"/>
        <w:jc w:val="both"/>
        <w:rPr>
          <w:sz w:val="22"/>
        </w:rPr>
      </w:pPr>
      <w:r w:rsidRPr="00F5008D">
        <w:rPr>
          <w:sz w:val="22"/>
        </w:rPr>
        <w:t>Harsány Község Önkormányzata a Képviselő-testület Szervezeti és Működési Szabályzatát rendeletben szabályozza.</w:t>
      </w:r>
    </w:p>
    <w:p w:rsidR="00360D92" w:rsidRPr="00F5008D" w:rsidRDefault="00360D92" w:rsidP="00360D92">
      <w:pPr>
        <w:pStyle w:val="Nincstrkz"/>
        <w:jc w:val="both"/>
        <w:rPr>
          <w:sz w:val="22"/>
        </w:rPr>
      </w:pPr>
    </w:p>
    <w:p w:rsidR="00360D92" w:rsidRPr="00F5008D" w:rsidRDefault="00360D92" w:rsidP="00360D92">
      <w:pPr>
        <w:pStyle w:val="Nincstrkz"/>
        <w:jc w:val="both"/>
        <w:rPr>
          <w:sz w:val="22"/>
        </w:rPr>
      </w:pPr>
      <w:bookmarkStart w:id="1" w:name="_Hlk531941968"/>
      <w:r w:rsidRPr="00F5008D">
        <w:rPr>
          <w:sz w:val="22"/>
        </w:rPr>
        <w:t>Részletes indokolás</w:t>
      </w:r>
    </w:p>
    <w:p w:rsidR="00360D92" w:rsidRPr="00F5008D" w:rsidRDefault="00360D92" w:rsidP="00360D92">
      <w:pPr>
        <w:pStyle w:val="Nincstrkz"/>
        <w:jc w:val="both"/>
        <w:rPr>
          <w:sz w:val="22"/>
        </w:rPr>
      </w:pPr>
    </w:p>
    <w:bookmarkEnd w:id="1"/>
    <w:p w:rsidR="00360D92" w:rsidRPr="00F5008D" w:rsidRDefault="00360D92" w:rsidP="00360D92">
      <w:pPr>
        <w:pStyle w:val="Nincstrkz"/>
        <w:jc w:val="both"/>
        <w:rPr>
          <w:sz w:val="22"/>
        </w:rPr>
      </w:pPr>
    </w:p>
    <w:p w:rsidR="00360D92" w:rsidRPr="00F5008D" w:rsidRDefault="00360D92" w:rsidP="00360D92">
      <w:pPr>
        <w:pStyle w:val="Nincstrkz"/>
        <w:jc w:val="both"/>
        <w:rPr>
          <w:sz w:val="22"/>
        </w:rPr>
      </w:pPr>
      <w:r w:rsidRPr="00F5008D">
        <w:rPr>
          <w:b/>
          <w:bCs/>
          <w:sz w:val="22"/>
        </w:rPr>
        <w:t>1.§-hoz</w:t>
      </w:r>
      <w:r w:rsidRPr="00F5008D">
        <w:rPr>
          <w:sz w:val="22"/>
        </w:rPr>
        <w:t xml:space="preserve"> Az SZMSZ 22. §-</w:t>
      </w:r>
      <w:proofErr w:type="spellStart"/>
      <w:r w:rsidRPr="00F5008D">
        <w:rPr>
          <w:sz w:val="22"/>
        </w:rPr>
        <w:t>ában</w:t>
      </w:r>
      <w:proofErr w:type="spellEnd"/>
      <w:r w:rsidRPr="00F5008D">
        <w:rPr>
          <w:sz w:val="22"/>
        </w:rPr>
        <w:t xml:space="preserve"> alkalmazott </w:t>
      </w:r>
      <w:proofErr w:type="spellStart"/>
      <w:r w:rsidRPr="00F5008D">
        <w:rPr>
          <w:sz w:val="22"/>
        </w:rPr>
        <w:t>Mötv</w:t>
      </w:r>
      <w:proofErr w:type="spellEnd"/>
      <w:r w:rsidRPr="00F5008D">
        <w:rPr>
          <w:sz w:val="22"/>
        </w:rPr>
        <w:t xml:space="preserve">. rövid megjelölés korábban nem került bevezetésre, azért az nem felelt meg a jogszabályszerkesztésről szóló 61/2009. (XII.14.) IRM rendelet (a továbbiakban: </w:t>
      </w:r>
      <w:proofErr w:type="spellStart"/>
      <w:r w:rsidRPr="00F5008D">
        <w:rPr>
          <w:sz w:val="22"/>
        </w:rPr>
        <w:t>Jszr</w:t>
      </w:r>
      <w:proofErr w:type="spellEnd"/>
      <w:r w:rsidRPr="00F5008D">
        <w:rPr>
          <w:sz w:val="22"/>
        </w:rPr>
        <w:t>.) 5.§ (2) bekezdésében foglaltaknak, melynek értelmében a rövid megjelölést a rövidíteni kívánt elem első előfordulásakor kell meghatározni, és a további használatra utaló „a továbbiakban.” kifejezéssel együtt, zárójelben kell feltüntetni. Jelen rendelkezés fenti hiányosságot küszöböli ki.</w:t>
      </w:r>
    </w:p>
    <w:p w:rsidR="00360D92" w:rsidRPr="00F5008D" w:rsidRDefault="00360D92" w:rsidP="00360D92">
      <w:pPr>
        <w:pStyle w:val="Nincstrkz"/>
        <w:jc w:val="both"/>
        <w:rPr>
          <w:sz w:val="22"/>
        </w:rPr>
      </w:pPr>
    </w:p>
    <w:p w:rsidR="00360D92" w:rsidRPr="00F5008D" w:rsidRDefault="00360D92" w:rsidP="00360D92">
      <w:pPr>
        <w:pStyle w:val="Nincstrkz"/>
        <w:jc w:val="both"/>
        <w:rPr>
          <w:sz w:val="22"/>
        </w:rPr>
      </w:pPr>
      <w:r w:rsidRPr="00F5008D">
        <w:rPr>
          <w:b/>
          <w:bCs/>
          <w:sz w:val="22"/>
        </w:rPr>
        <w:t>2.§-hoz</w:t>
      </w:r>
      <w:r w:rsidRPr="00F5008D">
        <w:rPr>
          <w:sz w:val="22"/>
        </w:rPr>
        <w:t xml:space="preserve"> Az SZMSZ 23. §-a nem pontosan idézte az </w:t>
      </w:r>
      <w:proofErr w:type="spellStart"/>
      <w:r w:rsidRPr="00F5008D">
        <w:rPr>
          <w:sz w:val="22"/>
        </w:rPr>
        <w:t>Mötv</w:t>
      </w:r>
      <w:proofErr w:type="spellEnd"/>
      <w:r w:rsidRPr="00F5008D">
        <w:rPr>
          <w:sz w:val="22"/>
        </w:rPr>
        <w:t xml:space="preserve">. rendelkezését ezért csak az </w:t>
      </w:r>
      <w:proofErr w:type="spellStart"/>
      <w:r w:rsidRPr="00F5008D">
        <w:rPr>
          <w:sz w:val="22"/>
        </w:rPr>
        <w:t>Mötv</w:t>
      </w:r>
      <w:proofErr w:type="spellEnd"/>
      <w:r w:rsidRPr="00F5008D">
        <w:rPr>
          <w:sz w:val="22"/>
        </w:rPr>
        <w:t>. idézése helyett az arra történő hivatkozást tartalmazza.</w:t>
      </w:r>
    </w:p>
    <w:p w:rsidR="00360D92" w:rsidRPr="00F5008D" w:rsidRDefault="00360D92" w:rsidP="00360D92">
      <w:pPr>
        <w:pStyle w:val="Nincstrkz"/>
        <w:jc w:val="both"/>
        <w:rPr>
          <w:sz w:val="22"/>
        </w:rPr>
      </w:pPr>
    </w:p>
    <w:p w:rsidR="00360D92" w:rsidRPr="00F5008D" w:rsidRDefault="00360D92" w:rsidP="00360D92">
      <w:pPr>
        <w:pStyle w:val="Nincstrkz"/>
        <w:jc w:val="both"/>
        <w:rPr>
          <w:sz w:val="22"/>
        </w:rPr>
      </w:pPr>
      <w:r w:rsidRPr="00F5008D">
        <w:rPr>
          <w:b/>
          <w:bCs/>
          <w:sz w:val="22"/>
        </w:rPr>
        <w:t>3.§-hoz</w:t>
      </w:r>
      <w:r w:rsidRPr="00F5008D">
        <w:rPr>
          <w:sz w:val="22"/>
        </w:rPr>
        <w:t xml:space="preserve"> Az </w:t>
      </w:r>
      <w:proofErr w:type="spellStart"/>
      <w:r w:rsidRPr="00F5008D">
        <w:rPr>
          <w:sz w:val="22"/>
        </w:rPr>
        <w:t>Mötv</w:t>
      </w:r>
      <w:proofErr w:type="spellEnd"/>
      <w:r w:rsidRPr="00F5008D">
        <w:rPr>
          <w:sz w:val="22"/>
        </w:rPr>
        <w:t>-re történő hivatkozás helyett a jogszabály teljes megjelölése szerepelt</w:t>
      </w:r>
      <w:r w:rsidR="00883CC7">
        <w:rPr>
          <w:sz w:val="22"/>
        </w:rPr>
        <w:t>,</w:t>
      </w:r>
      <w:bookmarkStart w:id="2" w:name="_GoBack"/>
      <w:bookmarkEnd w:id="2"/>
      <w:r w:rsidRPr="00F5008D">
        <w:rPr>
          <w:sz w:val="22"/>
        </w:rPr>
        <w:t xml:space="preserve"> ami elhagyásra került.</w:t>
      </w:r>
    </w:p>
    <w:p w:rsidR="00360D92" w:rsidRPr="00F5008D" w:rsidRDefault="00360D92" w:rsidP="00360D92">
      <w:pPr>
        <w:pStyle w:val="Nincstrkz"/>
        <w:jc w:val="both"/>
        <w:rPr>
          <w:sz w:val="22"/>
        </w:rPr>
      </w:pPr>
    </w:p>
    <w:p w:rsidR="00360D92" w:rsidRPr="00F5008D" w:rsidRDefault="00360D92" w:rsidP="00360D92">
      <w:pPr>
        <w:pStyle w:val="Nincstrkz"/>
        <w:jc w:val="both"/>
        <w:rPr>
          <w:sz w:val="22"/>
        </w:rPr>
      </w:pPr>
      <w:r w:rsidRPr="00F5008D">
        <w:rPr>
          <w:b/>
          <w:bCs/>
          <w:sz w:val="22"/>
        </w:rPr>
        <w:t>4.§-hoz</w:t>
      </w:r>
      <w:r w:rsidRPr="00F5008D">
        <w:rPr>
          <w:sz w:val="22"/>
        </w:rPr>
        <w:t xml:space="preserve"> Az SZMSZ 4. mellékletéből kikerült a megszűnt „Miskolc Környéki Önkormányzati Társulás”.</w:t>
      </w:r>
    </w:p>
    <w:p w:rsidR="00360D92" w:rsidRPr="00F5008D" w:rsidRDefault="00360D92" w:rsidP="00360D92">
      <w:pPr>
        <w:pStyle w:val="Nincstrkz"/>
        <w:jc w:val="both"/>
        <w:rPr>
          <w:sz w:val="22"/>
        </w:rPr>
      </w:pPr>
    </w:p>
    <w:p w:rsidR="00360D92" w:rsidRPr="00F5008D" w:rsidRDefault="00360D92" w:rsidP="00360D92">
      <w:pPr>
        <w:pStyle w:val="Nincstrkz"/>
        <w:jc w:val="both"/>
        <w:rPr>
          <w:sz w:val="22"/>
        </w:rPr>
      </w:pPr>
      <w:r w:rsidRPr="00F5008D">
        <w:rPr>
          <w:b/>
          <w:bCs/>
          <w:sz w:val="22"/>
        </w:rPr>
        <w:t>5.§-hoz</w:t>
      </w:r>
      <w:r w:rsidRPr="00F5008D">
        <w:rPr>
          <w:sz w:val="22"/>
        </w:rPr>
        <w:t xml:space="preserve"> A megszűnt „Önkormányzati Vendégház” megnevezés hatályon kívül lett helyezve.</w:t>
      </w:r>
    </w:p>
    <w:p w:rsidR="00360D92" w:rsidRPr="00F5008D" w:rsidRDefault="00360D92" w:rsidP="00360D92">
      <w:pPr>
        <w:pStyle w:val="Nincstrkz"/>
        <w:jc w:val="both"/>
        <w:rPr>
          <w:sz w:val="22"/>
        </w:rPr>
      </w:pPr>
    </w:p>
    <w:p w:rsidR="00360D92" w:rsidRPr="00F5008D" w:rsidRDefault="00360D92" w:rsidP="00360D92">
      <w:pPr>
        <w:pStyle w:val="Nincstrkz"/>
        <w:jc w:val="both"/>
        <w:rPr>
          <w:sz w:val="22"/>
        </w:rPr>
      </w:pPr>
      <w:r w:rsidRPr="00F5008D">
        <w:rPr>
          <w:b/>
          <w:bCs/>
          <w:sz w:val="22"/>
        </w:rPr>
        <w:t>6.§-hoz</w:t>
      </w:r>
      <w:r w:rsidRPr="00F5008D">
        <w:rPr>
          <w:sz w:val="22"/>
        </w:rPr>
        <w:t xml:space="preserve"> Hatályba léptető rendelkezést tartalmaz</w:t>
      </w:r>
    </w:p>
    <w:p w:rsidR="00360D92" w:rsidRPr="00F5008D" w:rsidRDefault="00360D92" w:rsidP="00360D92">
      <w:pPr>
        <w:pStyle w:val="Nincstrkz"/>
        <w:jc w:val="both"/>
        <w:rPr>
          <w:sz w:val="22"/>
        </w:rPr>
      </w:pPr>
    </w:p>
    <w:p w:rsidR="00360D92" w:rsidRPr="00D63E4D" w:rsidRDefault="00360D92" w:rsidP="00360D92">
      <w:pPr>
        <w:pStyle w:val="Nincstrkz"/>
        <w:jc w:val="both"/>
        <w:rPr>
          <w:rFonts w:eastAsia="Times New Roman" w:cs="Times New Roman"/>
          <w:sz w:val="22"/>
          <w:lang w:eastAsia="zh-CN"/>
        </w:rPr>
      </w:pPr>
      <w:r w:rsidRPr="00F5008D">
        <w:rPr>
          <w:sz w:val="22"/>
        </w:rPr>
        <w:t xml:space="preserve"> </w:t>
      </w:r>
    </w:p>
    <w:p w:rsidR="00360D92" w:rsidRPr="00D63E4D" w:rsidRDefault="00360D92" w:rsidP="00360D92">
      <w:pPr>
        <w:suppressAutoHyphens/>
        <w:spacing w:after="0" w:line="360" w:lineRule="auto"/>
        <w:rPr>
          <w:rFonts w:eastAsia="Times New Roman" w:cs="Times New Roman"/>
          <w:sz w:val="22"/>
          <w:lang w:eastAsia="zh-CN"/>
        </w:rPr>
      </w:pPr>
      <w:r w:rsidRPr="00D63E4D">
        <w:rPr>
          <w:rFonts w:eastAsia="Times New Roman" w:cs="Times New Roman"/>
          <w:sz w:val="22"/>
          <w:lang w:eastAsia="zh-CN"/>
        </w:rPr>
        <w:t>Harsány, 201</w:t>
      </w:r>
      <w:r w:rsidRPr="00F5008D">
        <w:rPr>
          <w:rFonts w:eastAsia="Times New Roman" w:cs="Times New Roman"/>
          <w:sz w:val="22"/>
          <w:lang w:eastAsia="zh-CN"/>
        </w:rPr>
        <w:t>9</w:t>
      </w:r>
      <w:r w:rsidRPr="00D63E4D">
        <w:rPr>
          <w:rFonts w:eastAsia="Times New Roman" w:cs="Times New Roman"/>
          <w:sz w:val="22"/>
          <w:lang w:eastAsia="zh-CN"/>
        </w:rPr>
        <w:t xml:space="preserve">. </w:t>
      </w:r>
      <w:r w:rsidRPr="00F5008D">
        <w:rPr>
          <w:rFonts w:eastAsia="Times New Roman" w:cs="Times New Roman"/>
          <w:sz w:val="22"/>
          <w:lang w:eastAsia="zh-CN"/>
        </w:rPr>
        <w:t>július</w:t>
      </w:r>
      <w:r w:rsidRPr="00D63E4D">
        <w:rPr>
          <w:rFonts w:eastAsia="Times New Roman" w:cs="Times New Roman"/>
          <w:sz w:val="22"/>
          <w:lang w:eastAsia="zh-CN"/>
        </w:rPr>
        <w:t xml:space="preserve"> </w:t>
      </w:r>
      <w:r w:rsidRPr="00F5008D">
        <w:rPr>
          <w:rFonts w:eastAsia="Times New Roman" w:cs="Times New Roman"/>
          <w:sz w:val="22"/>
          <w:lang w:eastAsia="zh-CN"/>
        </w:rPr>
        <w:t>22</w:t>
      </w:r>
      <w:r w:rsidRPr="00D63E4D">
        <w:rPr>
          <w:rFonts w:eastAsia="Times New Roman" w:cs="Times New Roman"/>
          <w:sz w:val="22"/>
          <w:lang w:eastAsia="zh-CN"/>
        </w:rPr>
        <w:t>.</w:t>
      </w:r>
    </w:p>
    <w:p w:rsidR="00360D92" w:rsidRPr="00D63E4D" w:rsidRDefault="00360D92" w:rsidP="00360D92">
      <w:pPr>
        <w:suppressAutoHyphens/>
        <w:spacing w:after="0" w:line="360" w:lineRule="auto"/>
        <w:rPr>
          <w:rFonts w:eastAsia="Times New Roman" w:cs="Times New Roman"/>
          <w:sz w:val="22"/>
          <w:lang w:eastAsia="zh-CN"/>
        </w:rPr>
      </w:pPr>
    </w:p>
    <w:p w:rsidR="00360D92" w:rsidRPr="00F5008D" w:rsidRDefault="00360D92" w:rsidP="00360D92">
      <w:pPr>
        <w:pStyle w:val="Nincstrkz"/>
        <w:rPr>
          <w:sz w:val="22"/>
          <w:lang w:eastAsia="zh-CN"/>
        </w:rPr>
      </w:pP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  <w:t>dr. Kántor János</w:t>
      </w:r>
    </w:p>
    <w:p w:rsidR="00360D92" w:rsidRPr="00D63E4D" w:rsidRDefault="00360D92" w:rsidP="00360D92">
      <w:pPr>
        <w:pStyle w:val="Nincstrkz"/>
        <w:rPr>
          <w:rFonts w:cs="Times New Roman"/>
          <w:sz w:val="22"/>
        </w:rPr>
      </w:pP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</w:r>
      <w:r w:rsidRPr="00F5008D">
        <w:rPr>
          <w:sz w:val="22"/>
          <w:lang w:eastAsia="zh-CN"/>
        </w:rPr>
        <w:tab/>
        <w:t xml:space="preserve">       jegyző</w:t>
      </w:r>
    </w:p>
    <w:p w:rsidR="00360D92" w:rsidRDefault="00360D92" w:rsidP="00360D92"/>
    <w:p w:rsidR="00E41ED1" w:rsidRDefault="00E41ED1"/>
    <w:sectPr w:rsidR="00E4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92"/>
    <w:rsid w:val="00360D92"/>
    <w:rsid w:val="0044444B"/>
    <w:rsid w:val="0063713A"/>
    <w:rsid w:val="00677544"/>
    <w:rsid w:val="007867A2"/>
    <w:rsid w:val="00883CC7"/>
    <w:rsid w:val="00E41ED1"/>
    <w:rsid w:val="00E45075"/>
    <w:rsid w:val="00E5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3FBA"/>
  <w15:chartTrackingRefBased/>
  <w15:docId w15:val="{ABB86933-9CA4-44FB-B5E9-B75F480D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0D92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60D9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iktato-pc</dc:creator>
  <cp:keywords/>
  <dc:description/>
  <cp:lastModifiedBy>iktato-pc</cp:lastModifiedBy>
  <cp:revision>2</cp:revision>
  <dcterms:created xsi:type="dcterms:W3CDTF">2019-08-15T07:43:00Z</dcterms:created>
  <dcterms:modified xsi:type="dcterms:W3CDTF">2019-08-15T07:45:00Z</dcterms:modified>
</cp:coreProperties>
</file>