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39" w:rsidRPr="00E56042" w:rsidRDefault="00A11839" w:rsidP="00A11839">
      <w:pPr>
        <w:spacing w:after="200" w:line="276" w:lineRule="auto"/>
        <w:jc w:val="right"/>
        <w:outlineLvl w:val="9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12</w:t>
      </w:r>
      <w:r w:rsidRPr="00E56042">
        <w:rPr>
          <w:rFonts w:ascii="Cambria" w:hAnsi="Cambria" w:cs="Cambria"/>
          <w:i/>
          <w:sz w:val="22"/>
          <w:szCs w:val="22"/>
        </w:rPr>
        <w:t>/201</w:t>
      </w:r>
      <w:r>
        <w:rPr>
          <w:rFonts w:ascii="Cambria" w:hAnsi="Cambria" w:cs="Cambria"/>
          <w:i/>
          <w:sz w:val="22"/>
          <w:szCs w:val="22"/>
        </w:rPr>
        <w:t>6</w:t>
      </w:r>
      <w:r w:rsidRPr="00E56042">
        <w:rPr>
          <w:rFonts w:ascii="Cambria" w:hAnsi="Cambria" w:cs="Cambria"/>
          <w:i/>
          <w:sz w:val="22"/>
          <w:szCs w:val="22"/>
        </w:rPr>
        <w:t>. (</w:t>
      </w:r>
      <w:r>
        <w:rPr>
          <w:rFonts w:ascii="Cambria" w:hAnsi="Cambria" w:cs="Cambria"/>
          <w:i/>
          <w:sz w:val="22"/>
          <w:szCs w:val="22"/>
        </w:rPr>
        <w:t>XI.04.</w:t>
      </w:r>
      <w:r w:rsidRPr="00E56042">
        <w:rPr>
          <w:rFonts w:ascii="Cambria" w:hAnsi="Cambria" w:cs="Cambria"/>
          <w:i/>
          <w:sz w:val="22"/>
          <w:szCs w:val="22"/>
        </w:rPr>
        <w:t>) ön</w:t>
      </w:r>
      <w:r>
        <w:rPr>
          <w:rFonts w:ascii="Cambria" w:hAnsi="Cambria" w:cs="Cambria"/>
          <w:i/>
          <w:sz w:val="22"/>
          <w:szCs w:val="22"/>
        </w:rPr>
        <w:t>k</w:t>
      </w:r>
      <w:r w:rsidRPr="00E56042">
        <w:rPr>
          <w:rFonts w:ascii="Cambria" w:hAnsi="Cambria" w:cs="Cambria"/>
          <w:i/>
          <w:sz w:val="22"/>
          <w:szCs w:val="22"/>
        </w:rPr>
        <w:t xml:space="preserve">ormányzati rendelet </w:t>
      </w:r>
      <w:r>
        <w:rPr>
          <w:rFonts w:ascii="Cambria" w:hAnsi="Cambria" w:cs="Cambria"/>
          <w:i/>
          <w:sz w:val="22"/>
          <w:szCs w:val="22"/>
        </w:rPr>
        <w:t xml:space="preserve">1. sz. </w:t>
      </w:r>
      <w:r w:rsidRPr="00E56042">
        <w:rPr>
          <w:rFonts w:ascii="Cambria" w:hAnsi="Cambria" w:cs="Cambria"/>
          <w:i/>
          <w:sz w:val="22"/>
          <w:szCs w:val="22"/>
        </w:rPr>
        <w:t>melléklete</w:t>
      </w:r>
    </w:p>
    <w:p w:rsidR="00A11839" w:rsidRPr="00B649F7" w:rsidRDefault="00A11839" w:rsidP="00A11839">
      <w:pPr>
        <w:pStyle w:val="WW-NormlWeb"/>
        <w:numPr>
          <w:ilvl w:val="0"/>
          <w:numId w:val="1"/>
        </w:numPr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sz. Melléklet</w:t>
      </w:r>
    </w:p>
    <w:p w:rsidR="00A11839" w:rsidRPr="00B649F7" w:rsidRDefault="00A11839" w:rsidP="00A11839">
      <w:pPr>
        <w:ind w:left="72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Koroncó Község Önkormányzata Képviselő-testületének</w:t>
      </w:r>
    </w:p>
    <w:p w:rsidR="00A11839" w:rsidRPr="00B649F7" w:rsidRDefault="00A11839" w:rsidP="00A11839">
      <w:pPr>
        <w:ind w:left="36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Szervezeti és Működés Szabályzatáról szóló</w:t>
      </w:r>
    </w:p>
    <w:p w:rsidR="00A11839" w:rsidRDefault="00A11839" w:rsidP="00A11839">
      <w:pPr>
        <w:ind w:left="360"/>
        <w:jc w:val="center"/>
        <w:rPr>
          <w:rFonts w:ascii="Cambria" w:hAnsi="Cambria" w:cs="Arial"/>
          <w:b/>
        </w:rPr>
      </w:pPr>
      <w:r w:rsidRPr="005C6C58">
        <w:rPr>
          <w:rFonts w:ascii="Cambria" w:hAnsi="Cambria"/>
          <w:b/>
        </w:rPr>
        <w:t>4/2011.</w:t>
      </w:r>
      <w:r>
        <w:rPr>
          <w:rFonts w:ascii="Cambria" w:hAnsi="Cambria"/>
          <w:b/>
        </w:rPr>
        <w:t xml:space="preserve"> </w:t>
      </w:r>
      <w:r w:rsidRPr="005C6C58">
        <w:rPr>
          <w:rFonts w:ascii="Cambria" w:hAnsi="Cambria"/>
          <w:b/>
        </w:rPr>
        <w:t>(IV.</w:t>
      </w:r>
      <w:r>
        <w:rPr>
          <w:rFonts w:ascii="Cambria" w:hAnsi="Cambria"/>
          <w:b/>
        </w:rPr>
        <w:t xml:space="preserve"> </w:t>
      </w:r>
      <w:r w:rsidRPr="005C6C58">
        <w:rPr>
          <w:rFonts w:ascii="Cambria" w:hAnsi="Cambria"/>
          <w:b/>
        </w:rPr>
        <w:t>01.)</w:t>
      </w:r>
      <w:r>
        <w:rPr>
          <w:rFonts w:ascii="Cambria" w:hAnsi="Cambria"/>
          <w:b/>
        </w:rPr>
        <w:t xml:space="preserve"> </w:t>
      </w:r>
      <w:r w:rsidRPr="00B649F7">
        <w:rPr>
          <w:rFonts w:ascii="Cambria" w:hAnsi="Cambria" w:cs="Arial"/>
          <w:b/>
        </w:rPr>
        <w:t>önkormányzati rendelethez</w:t>
      </w:r>
    </w:p>
    <w:p w:rsidR="00A11839" w:rsidRDefault="00A11839" w:rsidP="00A11839">
      <w:pPr>
        <w:ind w:left="360"/>
        <w:jc w:val="center"/>
        <w:rPr>
          <w:rFonts w:ascii="Cambria" w:hAnsi="Cambria" w:cs="Arial"/>
        </w:rPr>
      </w:pPr>
    </w:p>
    <w:p w:rsidR="00A11839" w:rsidRDefault="00A11839" w:rsidP="00A11839">
      <w:pPr>
        <w:ind w:left="360"/>
        <w:jc w:val="center"/>
        <w:rPr>
          <w:rFonts w:ascii="Cambria" w:hAnsi="Cambria" w:cs="Arial"/>
        </w:rPr>
      </w:pPr>
    </w:p>
    <w:p w:rsidR="00A11839" w:rsidRPr="00255D02" w:rsidRDefault="00A11839" w:rsidP="00A1183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Koroncó Község</w:t>
      </w:r>
      <w:r w:rsidRPr="00255D02">
        <w:rPr>
          <w:rFonts w:ascii="Cambria" w:hAnsi="Cambria"/>
          <w:sz w:val="24"/>
          <w:szCs w:val="24"/>
        </w:rPr>
        <w:t xml:space="preserve"> Önkormányzata </w:t>
      </w:r>
      <w:r w:rsidRPr="006B2250">
        <w:rPr>
          <w:rFonts w:ascii="Cambria" w:hAnsi="Cambria"/>
          <w:sz w:val="24"/>
          <w:szCs w:val="24"/>
        </w:rPr>
        <w:t xml:space="preserve">alaptevékenységének kormányzati </w:t>
      </w:r>
      <w:proofErr w:type="gramStart"/>
      <w:r w:rsidRPr="006B2250">
        <w:rPr>
          <w:rFonts w:ascii="Cambria" w:hAnsi="Cambria"/>
          <w:sz w:val="24"/>
          <w:szCs w:val="24"/>
        </w:rPr>
        <w:t>funkciók</w:t>
      </w:r>
      <w:proofErr w:type="gramEnd"/>
      <w:r w:rsidRPr="006B2250">
        <w:rPr>
          <w:rFonts w:ascii="Cambria" w:hAnsi="Cambria"/>
          <w:sz w:val="24"/>
          <w:szCs w:val="24"/>
        </w:rPr>
        <w:t xml:space="preserve"> szerinti besorolása</w:t>
      </w:r>
    </w:p>
    <w:p w:rsidR="00A11839" w:rsidRPr="00255D02" w:rsidRDefault="00A11839" w:rsidP="00A11839">
      <w:pPr>
        <w:rPr>
          <w:rFonts w:ascii="Cambria" w:hAnsi="Cambria"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1677"/>
        <w:gridCol w:w="6975"/>
      </w:tblGrid>
      <w:tr w:rsidR="00A11839" w:rsidRPr="00255D02" w:rsidTr="00CA60DB">
        <w:trPr>
          <w:trHeight w:val="261"/>
        </w:trPr>
        <w:tc>
          <w:tcPr>
            <w:tcW w:w="1266" w:type="dxa"/>
          </w:tcPr>
          <w:p w:rsidR="00A11839" w:rsidRPr="00255D02" w:rsidRDefault="00A11839" w:rsidP="00CA60D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677" w:type="dxa"/>
          </w:tcPr>
          <w:p w:rsidR="00A11839" w:rsidRPr="00255D02" w:rsidRDefault="00A11839" w:rsidP="00CA60D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C</w:t>
            </w:r>
          </w:p>
        </w:tc>
      </w:tr>
      <w:tr w:rsidR="00A11839" w:rsidRPr="00255D02" w:rsidTr="00CA60DB">
        <w:trPr>
          <w:trHeight w:val="264"/>
        </w:trPr>
        <w:tc>
          <w:tcPr>
            <w:tcW w:w="1266" w:type="dxa"/>
          </w:tcPr>
          <w:p w:rsidR="00A11839" w:rsidRPr="00255D02" w:rsidRDefault="00A11839" w:rsidP="00CA60DB">
            <w:pPr>
              <w:ind w:left="720"/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 xml:space="preserve">Kormányzati </w:t>
            </w:r>
            <w:proofErr w:type="gramStart"/>
            <w:r w:rsidRPr="00255D02">
              <w:rPr>
                <w:rFonts w:ascii="Cambria" w:hAnsi="Cambria"/>
                <w:sz w:val="24"/>
                <w:szCs w:val="24"/>
              </w:rPr>
              <w:t>funkció</w:t>
            </w:r>
            <w:proofErr w:type="gramEnd"/>
            <w:r w:rsidRPr="00255D02">
              <w:rPr>
                <w:rFonts w:ascii="Cambria" w:hAnsi="Cambria"/>
                <w:sz w:val="24"/>
                <w:szCs w:val="24"/>
              </w:rPr>
              <w:t xml:space="preserve"> száma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 xml:space="preserve">Kormányzati </w:t>
            </w:r>
            <w:proofErr w:type="gramStart"/>
            <w:r w:rsidRPr="00255D02">
              <w:rPr>
                <w:rFonts w:ascii="Cambria" w:hAnsi="Cambria"/>
                <w:sz w:val="24"/>
                <w:szCs w:val="24"/>
              </w:rPr>
              <w:t>funkció</w:t>
            </w:r>
            <w:proofErr w:type="gramEnd"/>
            <w:r w:rsidRPr="00255D02">
              <w:rPr>
                <w:rFonts w:ascii="Cambria" w:hAnsi="Cambria"/>
                <w:sz w:val="24"/>
                <w:szCs w:val="24"/>
              </w:rPr>
              <w:t xml:space="preserve"> megnevezés</w:t>
            </w:r>
          </w:p>
        </w:tc>
      </w:tr>
      <w:tr w:rsidR="00A11839" w:rsidRPr="00255D02" w:rsidTr="00CA60DB">
        <w:trPr>
          <w:trHeight w:val="534"/>
        </w:trPr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011130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011220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Adó-vám- és jövedéki igazgatás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013320</w:t>
            </w:r>
          </w:p>
        </w:tc>
        <w:tc>
          <w:tcPr>
            <w:tcW w:w="6975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Köztemető-fenntartás és - működtetés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013330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Pályázat és támogatáskezelés, ellenőrzés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 xml:space="preserve">013350 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016010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Országgyűlési, önkormányzati és európai parlamenti képviselőválasztásokhoz kapcsolódó tevékenység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016020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Országos és helyi népszavazással kapcsolatos tevékenységek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041231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Rövid időtartamú közfoglalkoztatás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 xml:space="preserve">041232 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Start munkaprogram – Téli közfoglalkoztatás</w:t>
            </w:r>
          </w:p>
        </w:tc>
      </w:tr>
      <w:tr w:rsidR="00A11839" w:rsidRPr="00255D02" w:rsidTr="00CA60DB">
        <w:trPr>
          <w:trHeight w:val="364"/>
        </w:trPr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041233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Hosszabb időtartamú közfoglalkoztatás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045120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Út, autópálya építése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045160</w:t>
            </w:r>
          </w:p>
        </w:tc>
        <w:tc>
          <w:tcPr>
            <w:tcW w:w="6975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Közutak, hidak, alagutak üzemeltetése és fenntartása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064010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Közvilágítás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066010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Zöldterület-kezelés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066020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 xml:space="preserve">Város-, </w:t>
            </w:r>
            <w:r>
              <w:rPr>
                <w:rFonts w:ascii="Cambria" w:hAnsi="Cambria"/>
                <w:sz w:val="24"/>
                <w:szCs w:val="24"/>
              </w:rPr>
              <w:t>község</w:t>
            </w:r>
            <w:r w:rsidRPr="00255D02">
              <w:rPr>
                <w:rFonts w:ascii="Cambria" w:hAnsi="Cambria"/>
                <w:sz w:val="24"/>
                <w:szCs w:val="24"/>
              </w:rPr>
              <w:t>gazdálkodási egyéb szolgáltatások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072111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Háziorvosi alapellátás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072311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Fogorvosi alapellátás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074031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Család és nővédelmi egészségügyi gondozás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0810</w:t>
            </w: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082044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Könyvtári szolgáltatások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08</w:t>
            </w:r>
            <w:r>
              <w:rPr>
                <w:rFonts w:ascii="Cambria" w:hAnsi="Cambria"/>
                <w:sz w:val="24"/>
                <w:szCs w:val="24"/>
              </w:rPr>
              <w:t>6020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Helyi, térségi közösségi tér biztosítása, működtetése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083030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Egyéb kiadási tevékenység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086090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  <w:r w:rsidRPr="00255D02">
              <w:rPr>
                <w:rFonts w:ascii="Cambria" w:hAnsi="Cambria"/>
                <w:sz w:val="24"/>
                <w:szCs w:val="24"/>
              </w:rPr>
              <w:t>gyéb szabadidős szolgáltatás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091140</w:t>
            </w:r>
          </w:p>
        </w:tc>
        <w:tc>
          <w:tcPr>
            <w:tcW w:w="6975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Óvodai nevelés, ellátás működtetési feladatai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096015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Gyermekétkeztetés köznevelési intézményben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096025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Munkahelyi étkeztetés köznevelési intézményben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104037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Intézményen kívüli gyermekétkeztetés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104042</w:t>
            </w:r>
          </w:p>
        </w:tc>
        <w:tc>
          <w:tcPr>
            <w:tcW w:w="6975" w:type="dxa"/>
          </w:tcPr>
          <w:p w:rsidR="00A11839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Család- és gyermekjóléti szolgáltatások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106020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 w:rsidRPr="00255D02">
              <w:rPr>
                <w:rFonts w:ascii="Cambria" w:hAnsi="Cambria"/>
                <w:sz w:val="24"/>
                <w:szCs w:val="24"/>
              </w:rPr>
              <w:t>Lakásfenntartással, lakhatással összefüggő ellátások</w:t>
            </w:r>
          </w:p>
        </w:tc>
      </w:tr>
      <w:tr w:rsidR="00A11839" w:rsidRPr="00255D02" w:rsidTr="00CA60DB">
        <w:tc>
          <w:tcPr>
            <w:tcW w:w="1266" w:type="dxa"/>
          </w:tcPr>
          <w:p w:rsidR="00A11839" w:rsidRPr="00255D02" w:rsidRDefault="00A11839" w:rsidP="00A11839">
            <w:pPr>
              <w:numPr>
                <w:ilvl w:val="0"/>
                <w:numId w:val="2"/>
              </w:numPr>
              <w:jc w:val="left"/>
              <w:outlineLvl w:val="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7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107055</w:t>
            </w:r>
          </w:p>
        </w:tc>
        <w:tc>
          <w:tcPr>
            <w:tcW w:w="6975" w:type="dxa"/>
          </w:tcPr>
          <w:p w:rsidR="00A11839" w:rsidRPr="00255D02" w:rsidRDefault="00A11839" w:rsidP="00CA60D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Falugondnoki, tanyagondnoki szolgáltatás</w:t>
            </w:r>
          </w:p>
        </w:tc>
      </w:tr>
    </w:tbl>
    <w:p w:rsidR="00CB0CC1" w:rsidRDefault="00CB0CC1">
      <w:bookmarkStart w:id="0" w:name="_GoBack"/>
      <w:bookmarkEnd w:id="0"/>
    </w:p>
    <w:sectPr w:rsidR="00CB0CC1" w:rsidSect="004E76E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C" w:rsidRPr="00816C4C" w:rsidRDefault="00A11839">
    <w:pPr>
      <w:pStyle w:val="llb"/>
      <w:jc w:val="right"/>
      <w:rPr>
        <w:rFonts w:ascii="Cambria" w:hAnsi="Cambria"/>
      </w:rPr>
    </w:pPr>
  </w:p>
  <w:p w:rsidR="00816C4C" w:rsidRDefault="00A1183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651"/>
    <w:multiLevelType w:val="hybridMultilevel"/>
    <w:tmpl w:val="6974EE38"/>
    <w:lvl w:ilvl="0" w:tplc="7E46A5D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92F9B"/>
    <w:multiLevelType w:val="hybridMultilevel"/>
    <w:tmpl w:val="759A0CA6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39"/>
    <w:rsid w:val="00A11839"/>
    <w:rsid w:val="00C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1028"/>
  <w15:chartTrackingRefBased/>
  <w15:docId w15:val="{AB3D7CAA-6E6E-4248-84E9-E4BA5B2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1839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A11839"/>
    <w:pPr>
      <w:suppressAutoHyphens/>
      <w:spacing w:before="280" w:after="280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118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1839"/>
    <w:rPr>
      <w:rFonts w:ascii="Book Antiqua" w:hAnsi="Book Antiqua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2016-11-14T13:42:00Z</dcterms:created>
  <dcterms:modified xsi:type="dcterms:W3CDTF">2016-11-14T13:42:00Z</dcterms:modified>
</cp:coreProperties>
</file>