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142" w:rsidRDefault="00213142" w:rsidP="00213142">
      <w:pPr>
        <w:pageBreakBefore/>
        <w:ind w:left="426" w:hanging="426"/>
        <w:jc w:val="center"/>
        <w:rPr>
          <w:b/>
        </w:rPr>
      </w:pPr>
      <w:r>
        <w:rPr>
          <w:b/>
        </w:rPr>
        <w:t xml:space="preserve">1. melléklet </w:t>
      </w:r>
    </w:p>
    <w:p w:rsidR="00213142" w:rsidRDefault="00213142" w:rsidP="00213142">
      <w:pPr>
        <w:ind w:left="789" w:hanging="789"/>
        <w:jc w:val="center"/>
      </w:pPr>
      <w:r>
        <w:t xml:space="preserve">Tata Város Önkormányzata Képviselő-testületének </w:t>
      </w:r>
      <w:r>
        <w:br/>
        <w:t>a településképi véleményezés, bejelentés és kötelezés helyi szabályairól</w:t>
      </w:r>
    </w:p>
    <w:p w:rsidR="00213142" w:rsidRDefault="00213142" w:rsidP="00213142">
      <w:pPr>
        <w:ind w:left="789" w:hanging="789"/>
        <w:jc w:val="center"/>
      </w:pPr>
      <w:r>
        <w:t xml:space="preserve">szóló 38/2013.(XII. 19.) önkormányzati rendeletéhez </w:t>
      </w:r>
    </w:p>
    <w:p w:rsidR="00213142" w:rsidRDefault="00213142" w:rsidP="00213142">
      <w:pPr>
        <w:ind w:left="789" w:hanging="789"/>
        <w:jc w:val="center"/>
      </w:pPr>
    </w:p>
    <w:p w:rsidR="00213142" w:rsidRDefault="00213142" w:rsidP="00213142">
      <w:pPr>
        <w:pStyle w:val="alpontok"/>
        <w:ind w:left="0" w:firstLine="0"/>
        <w:jc w:val="center"/>
        <w:rPr>
          <w:b/>
          <w:bCs/>
          <w:lang w:eastAsia="hu-HU"/>
        </w:rPr>
      </w:pPr>
      <w:r>
        <w:rPr>
          <w:b/>
          <w:bCs/>
          <w:lang w:eastAsia="hu-HU"/>
        </w:rPr>
        <w:t>Tata településszerkezeti és városképi szempontból kiemelt  területei</w:t>
      </w:r>
    </w:p>
    <w:p w:rsidR="00213142" w:rsidRDefault="00213142" w:rsidP="00213142">
      <w:pPr>
        <w:ind w:left="789" w:hanging="789"/>
        <w:jc w:val="center"/>
      </w:pPr>
    </w:p>
    <w:p w:rsidR="00213142" w:rsidRDefault="00213142" w:rsidP="00213142">
      <w:pPr>
        <w:pStyle w:val="alpontok"/>
        <w:ind w:left="0" w:firstLine="0"/>
        <w:rPr>
          <w:lang w:eastAsia="hu-HU"/>
        </w:rPr>
      </w:pPr>
      <w:r>
        <w:rPr>
          <w:lang w:eastAsia="hu-HU"/>
        </w:rPr>
        <w:t xml:space="preserve">(1) Tata településszerkezeti és városképi szempontból kiemelt területei </w:t>
      </w:r>
    </w:p>
    <w:p w:rsidR="00213142" w:rsidRDefault="00213142" w:rsidP="00213142">
      <w:pPr>
        <w:pStyle w:val="alpontok"/>
        <w:ind w:left="0" w:firstLine="0"/>
        <w:rPr>
          <w:lang w:eastAsia="hu-HU"/>
        </w:rPr>
      </w:pPr>
      <w:r>
        <w:rPr>
          <w:lang w:eastAsia="hu-HU"/>
        </w:rPr>
        <w:t>a) a védett területek és építmények:</w:t>
      </w:r>
    </w:p>
    <w:p w:rsidR="00213142" w:rsidRDefault="00213142" w:rsidP="00213142">
      <w:pPr>
        <w:pStyle w:val="alpontok"/>
        <w:numPr>
          <w:ilvl w:val="0"/>
          <w:numId w:val="1"/>
        </w:numPr>
        <w:rPr>
          <w:lang w:eastAsia="hu-HU"/>
        </w:rPr>
      </w:pPr>
      <w:r>
        <w:rPr>
          <w:lang w:eastAsia="hu-HU"/>
        </w:rPr>
        <w:t xml:space="preserve">Műemlékek </w:t>
      </w:r>
    </w:p>
    <w:p w:rsidR="00213142" w:rsidRDefault="00213142" w:rsidP="00213142">
      <w:pPr>
        <w:pStyle w:val="alpontok"/>
        <w:numPr>
          <w:ilvl w:val="0"/>
          <w:numId w:val="1"/>
        </w:numPr>
        <w:rPr>
          <w:lang w:eastAsia="hu-HU"/>
        </w:rPr>
      </w:pPr>
      <w:r>
        <w:rPr>
          <w:lang w:eastAsia="hu-HU"/>
        </w:rPr>
        <w:t>Műemléki jelentőségű területek</w:t>
      </w:r>
    </w:p>
    <w:p w:rsidR="00213142" w:rsidRDefault="00213142" w:rsidP="00213142">
      <w:pPr>
        <w:pStyle w:val="alpontok"/>
        <w:numPr>
          <w:ilvl w:val="0"/>
          <w:numId w:val="1"/>
        </w:numPr>
        <w:rPr>
          <w:lang w:eastAsia="hu-HU"/>
        </w:rPr>
      </w:pPr>
      <w:r>
        <w:rPr>
          <w:lang w:eastAsia="hu-HU"/>
        </w:rPr>
        <w:t>Műemléki környezet</w:t>
      </w:r>
    </w:p>
    <w:p w:rsidR="00213142" w:rsidRDefault="00213142" w:rsidP="00213142">
      <w:pPr>
        <w:pStyle w:val="alpontok"/>
        <w:numPr>
          <w:ilvl w:val="0"/>
          <w:numId w:val="1"/>
        </w:numPr>
        <w:rPr>
          <w:lang w:eastAsia="hu-HU"/>
        </w:rPr>
      </w:pPr>
      <w:r>
        <w:rPr>
          <w:lang w:eastAsia="hu-HU"/>
        </w:rPr>
        <w:t>Helyi építészeti védelem alatt álló ingatlanok</w:t>
      </w:r>
    </w:p>
    <w:p w:rsidR="00213142" w:rsidRDefault="00213142" w:rsidP="00213142">
      <w:pPr>
        <w:pStyle w:val="alpontok"/>
        <w:numPr>
          <w:ilvl w:val="0"/>
          <w:numId w:val="1"/>
        </w:numPr>
        <w:rPr>
          <w:lang w:eastAsia="hu-HU"/>
        </w:rPr>
      </w:pPr>
      <w:r>
        <w:rPr>
          <w:lang w:eastAsia="hu-HU"/>
        </w:rPr>
        <w:t>Helyi építészeti védelem alatt álló terület</w:t>
      </w:r>
    </w:p>
    <w:p w:rsidR="00213142" w:rsidRDefault="00213142" w:rsidP="00213142">
      <w:pPr>
        <w:pStyle w:val="alpontok"/>
        <w:numPr>
          <w:ilvl w:val="0"/>
          <w:numId w:val="1"/>
        </w:numPr>
        <w:rPr>
          <w:lang w:eastAsia="hu-HU"/>
        </w:rPr>
      </w:pPr>
      <w:r>
        <w:rPr>
          <w:lang w:eastAsia="hu-HU"/>
        </w:rPr>
        <w:t xml:space="preserve">Országos jelentőségű, egyedi jogszabállyal védett természeti területek </w:t>
      </w:r>
    </w:p>
    <w:p w:rsidR="00213142" w:rsidRDefault="00213142" w:rsidP="00213142">
      <w:pPr>
        <w:pStyle w:val="alpontok"/>
        <w:numPr>
          <w:ilvl w:val="0"/>
          <w:numId w:val="1"/>
        </w:numPr>
        <w:rPr>
          <w:lang w:eastAsia="hu-HU"/>
        </w:rPr>
      </w:pPr>
      <w:r>
        <w:rPr>
          <w:lang w:eastAsia="hu-HU"/>
        </w:rPr>
        <w:t>Natura 2000 terület</w:t>
      </w:r>
    </w:p>
    <w:p w:rsidR="00213142" w:rsidRDefault="00213142" w:rsidP="00213142">
      <w:pPr>
        <w:pStyle w:val="alpontok"/>
        <w:numPr>
          <w:ilvl w:val="0"/>
          <w:numId w:val="1"/>
        </w:numPr>
        <w:rPr>
          <w:lang w:eastAsia="hu-HU"/>
        </w:rPr>
      </w:pPr>
      <w:r>
        <w:rPr>
          <w:lang w:eastAsia="hu-HU"/>
        </w:rPr>
        <w:t>Helyi természetvédelmi terület</w:t>
      </w:r>
    </w:p>
    <w:p w:rsidR="00213142" w:rsidRDefault="00213142" w:rsidP="00213142">
      <w:pPr>
        <w:pStyle w:val="alpontok"/>
        <w:ind w:left="0" w:firstLine="0"/>
        <w:rPr>
          <w:lang w:eastAsia="hu-HU"/>
        </w:rPr>
      </w:pPr>
      <w:r>
        <w:rPr>
          <w:lang w:eastAsia="hu-HU"/>
        </w:rPr>
        <w:t>b) a helyi építési szabályzatról és a szabályozási tervről szóló önkormányzati rendelet szerinti vegyes területek,</w:t>
      </w:r>
    </w:p>
    <w:p w:rsidR="00213142" w:rsidRDefault="00213142" w:rsidP="00213142">
      <w:pPr>
        <w:pStyle w:val="alpontok"/>
        <w:ind w:left="0" w:firstLine="0"/>
        <w:rPr>
          <w:lang w:eastAsia="hu-HU"/>
        </w:rPr>
      </w:pPr>
      <w:r>
        <w:rPr>
          <w:lang w:eastAsia="hu-HU"/>
        </w:rPr>
        <w:t>c) a következő közterületekkel határos ingatlanok közterületi határától számított 50-50 m-es sávja.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50"/>
        <w:gridCol w:w="5151"/>
      </w:tblGrid>
      <w:tr w:rsidR="00213142" w:rsidTr="00AE149D">
        <w:tc>
          <w:tcPr>
            <w:tcW w:w="4050" w:type="dxa"/>
          </w:tcPr>
          <w:p w:rsidR="00213142" w:rsidRDefault="00213142" w:rsidP="00AE149D">
            <w:pPr>
              <w:pStyle w:val="alpontok"/>
              <w:numPr>
                <w:ilvl w:val="0"/>
                <w:numId w:val="2"/>
              </w:numPr>
              <w:snapToGrid w:val="0"/>
            </w:pPr>
            <w:r>
              <w:t>Agostyáni út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Bacsó Béla út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Bajcsy-Zsilinszky Endre utca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Baji út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Deák Ferenc utca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Építők Parkja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Fáklya utca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Fekete út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Fényes fasor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Gesztenye fasor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Kakas utca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Keszthelyi utca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Kocsi út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Komáromi út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Kossuth Lajos utca (Agostyán)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Környei út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Május 1. út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Mikovényi út</w:t>
            </w:r>
          </w:p>
        </w:tc>
        <w:tc>
          <w:tcPr>
            <w:tcW w:w="5151" w:type="dxa"/>
          </w:tcPr>
          <w:p w:rsidR="00213142" w:rsidRDefault="00213142" w:rsidP="00AE149D">
            <w:pPr>
              <w:numPr>
                <w:ilvl w:val="0"/>
                <w:numId w:val="2"/>
              </w:numPr>
              <w:snapToGrid w:val="0"/>
            </w:pPr>
            <w:r>
              <w:t>Naszályi út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Oroszlányi út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Szabadság utca (Agostyán)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Új út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Újhegyi út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Vértesszőlősi út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Zsigmond utca Gesztenye fasor és Jázmin utca közötti szakasza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1. számú vasúti fővonal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M1 autópálya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1. számú főút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1128.  számú összekötő út (Tata-Tarján)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8119. számú összekötő út (Tata-Környe)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8136. számú összekötő út (Tata-Kocs)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8138. számú összekötő út (Tata-Naszály)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8139. számú összekötő út (Tata-Komárom)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11135. számú összekötő út (Tata-Baj)</w:t>
            </w:r>
          </w:p>
          <w:p w:rsidR="00213142" w:rsidRDefault="00213142" w:rsidP="00AE149D">
            <w:pPr>
              <w:numPr>
                <w:ilvl w:val="0"/>
                <w:numId w:val="2"/>
              </w:numPr>
            </w:pPr>
            <w:r>
              <w:t>11136. számú összekötő út (Tata-Szomód)</w:t>
            </w:r>
          </w:p>
        </w:tc>
      </w:tr>
    </w:tbl>
    <w:p w:rsidR="00213142" w:rsidRDefault="00213142" w:rsidP="00213142"/>
    <w:p w:rsidR="00470D9C" w:rsidRDefault="00213142">
      <w:bookmarkStart w:id="0" w:name="_GoBack"/>
      <w:bookmarkEnd w:id="0"/>
    </w:p>
    <w:sectPr w:rsidR="00470D9C">
      <w:footnotePr>
        <w:pos w:val="beneathText"/>
      </w:footnotePr>
      <w:pgSz w:w="11906" w:h="16838"/>
      <w:pgMar w:top="720" w:right="1287" w:bottom="612" w:left="143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42"/>
    <w:rsid w:val="00213142"/>
    <w:rsid w:val="00344BA9"/>
    <w:rsid w:val="0047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44F7A-9D29-44CE-9F3E-4A3FBAB7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31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pontok">
    <w:name w:val="alpontok"/>
    <w:basedOn w:val="Norml"/>
    <w:rsid w:val="00213142"/>
    <w:pPr>
      <w:ind w:left="1844" w:hanging="3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Lantai Éva dr.</dc:creator>
  <cp:keywords/>
  <dc:description/>
  <cp:lastModifiedBy>Lantai Éva dr.</cp:lastModifiedBy>
  <cp:revision>1</cp:revision>
  <dcterms:created xsi:type="dcterms:W3CDTF">2016-01-18T10:42:00Z</dcterms:created>
  <dcterms:modified xsi:type="dcterms:W3CDTF">2016-01-18T10:43:00Z</dcterms:modified>
</cp:coreProperties>
</file>