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60" w:rsidRPr="00C92B60" w:rsidRDefault="00C92B60" w:rsidP="00C92B60">
      <w:pPr>
        <w:widowControl w:val="0"/>
        <w:suppressAutoHyphens/>
        <w:spacing w:after="0" w:line="240" w:lineRule="auto"/>
        <w:ind w:firstLine="204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t>1. melléklet az 5/2004. (II. 20.) önkormányzati rendelethez</w:t>
      </w:r>
    </w:p>
    <w:p w:rsidR="00C92B60" w:rsidRPr="00C92B60" w:rsidRDefault="00C92B60" w:rsidP="00C92B6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C92B60" w:rsidRPr="00C92B60" w:rsidRDefault="00C92B60" w:rsidP="00C92B6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</w:pPr>
    </w:p>
    <w:p w:rsidR="00C92B60" w:rsidRPr="00C92B60" w:rsidRDefault="00C92B60" w:rsidP="00C92B60">
      <w:pPr>
        <w:widowControl w:val="0"/>
        <w:shd w:val="clear" w:color="auto" w:fill="FFFFFF"/>
        <w:suppressAutoHyphens/>
        <w:spacing w:after="0" w:line="360" w:lineRule="atLeast"/>
        <w:rPr>
          <w:rFonts w:ascii="Georgia" w:eastAsia="Arial Unicode MS" w:hAnsi="Georgia" w:cs="Times New Roman"/>
          <w:i/>
          <w:sz w:val="24"/>
          <w:szCs w:val="24"/>
          <w:lang w:eastAsia="hu-HU"/>
        </w:rPr>
      </w:pPr>
    </w:p>
    <w:p w:rsidR="00C92B60" w:rsidRPr="00C92B60" w:rsidRDefault="00C92B60" w:rsidP="00C92B6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br/>
      </w:r>
      <w:r w:rsidRPr="00C92B60"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>Értékcsökkenési díj</w:t>
      </w: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</w:t>
      </w: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br/>
        <w:t>1. Alapdíj:</w:t>
      </w: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t>1.1. A burkolat átadásának évében és az azt követő 1. évben: 1.500.000,- Ft</w:t>
      </w: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t>1.2. A burkolat átadását követő 2. évben: 1.200.000,- Ft</w:t>
      </w: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t>1.3. A burkolat átadását követő 3. évben: 1.000.000,- Ft</w:t>
      </w: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t>1.4. A burkolat átadását követő 4. évben: 400.000,- Ft</w:t>
      </w: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t>1.5. A burkolat átadását követő 5. évben: 200.000,- Ft</w:t>
      </w: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</w:t>
      </w: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br/>
        <w:t>2. Helyreállítási díj:</w:t>
      </w: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t>2.1. A burkolat átadásának évében és az azt követő 1. évben: 75.000,- Ft/m2</w:t>
      </w: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t>2.2. A burkolat átadását követő 2. évben: 65.000,- Ft/m2</w:t>
      </w: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t>2.3. A burkolat átadását követő 3. évben: 50.000,- Ft/m2</w:t>
      </w: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t>2.4. A burkolat átadását követő 4. évben: 40.000,- Ft/m2</w:t>
      </w: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t>2.5. A burkolat átadását követő 5. évben: 35.000,</w:t>
      </w:r>
      <w:proofErr w:type="spellStart"/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t>-Ft</w:t>
      </w:r>
      <w:proofErr w:type="spellEnd"/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t>/m2</w:t>
      </w: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C92B60" w:rsidRPr="00C92B60" w:rsidRDefault="00C92B60" w:rsidP="00C92B60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C92B60">
        <w:rPr>
          <w:rFonts w:ascii="Times New Roman" w:eastAsia="Arial Unicode MS" w:hAnsi="Times New Roman" w:cs="Times New Roman"/>
          <w:sz w:val="24"/>
          <w:szCs w:val="24"/>
          <w:lang w:eastAsia="hu-HU"/>
        </w:rPr>
        <w:t>3. A fenti díjak az áfát nem tartalmazzák.</w:t>
      </w:r>
    </w:p>
    <w:p w:rsidR="00C92B60" w:rsidRPr="00C92B60" w:rsidRDefault="00C92B60" w:rsidP="00C92B6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eastAsia="hu-HU"/>
        </w:rPr>
      </w:pPr>
    </w:p>
    <w:p w:rsidR="00C92B60" w:rsidRPr="00C92B60" w:rsidRDefault="00C92B60" w:rsidP="00C92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C92B60" w:rsidRPr="00C92B60" w:rsidRDefault="00C92B60" w:rsidP="00C92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C92B60" w:rsidRPr="00C92B60" w:rsidRDefault="00C92B60" w:rsidP="00C92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C92B60" w:rsidRPr="00C92B60" w:rsidRDefault="00C92B60" w:rsidP="00C92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C92B60" w:rsidRPr="00C92B60" w:rsidRDefault="00C92B60" w:rsidP="00C92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C92B60" w:rsidRPr="00C92B60" w:rsidRDefault="00C92B60" w:rsidP="00C92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1D1D8B" w:rsidRDefault="001D1D8B">
      <w:bookmarkStart w:id="0" w:name="_GoBack"/>
      <w:bookmarkEnd w:id="0"/>
    </w:p>
    <w:sectPr w:rsidR="001D1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60"/>
    <w:rsid w:val="001D1D8B"/>
    <w:rsid w:val="00C9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2017-10-02T11:38:00Z</dcterms:created>
  <dcterms:modified xsi:type="dcterms:W3CDTF">2017-10-02T11:49:00Z</dcterms:modified>
</cp:coreProperties>
</file>