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CE" w:rsidRPr="00E92FBA" w:rsidRDefault="007339CE" w:rsidP="007339CE">
      <w:pPr>
        <w:pStyle w:val="Listaszerbekezds"/>
        <w:numPr>
          <w:ilvl w:val="0"/>
          <w:numId w:val="1"/>
        </w:numPr>
        <w:suppressAutoHyphens w:val="0"/>
        <w:contextualSpacing/>
        <w:jc w:val="right"/>
        <w:rPr>
          <w:rFonts w:ascii="Times New Roman" w:hAnsi="Times New Roman"/>
          <w:sz w:val="22"/>
          <w:szCs w:val="22"/>
        </w:rPr>
      </w:pPr>
      <w:r w:rsidRPr="00E92FBA">
        <w:rPr>
          <w:rFonts w:ascii="Times New Roman" w:hAnsi="Times New Roman"/>
          <w:sz w:val="22"/>
          <w:szCs w:val="22"/>
        </w:rPr>
        <w:t>számú melléklet</w:t>
      </w:r>
    </w:p>
    <w:p w:rsidR="007339CE" w:rsidRPr="00E92FBA" w:rsidRDefault="007339CE" w:rsidP="007339CE">
      <w:pPr>
        <w:jc w:val="right"/>
        <w:rPr>
          <w:rFonts w:ascii="Times New Roman" w:hAnsi="Times New Roman"/>
          <w:sz w:val="22"/>
          <w:szCs w:val="22"/>
        </w:rPr>
      </w:pPr>
    </w:p>
    <w:p w:rsidR="007339CE" w:rsidRPr="00E92FBA" w:rsidRDefault="007339CE" w:rsidP="007339CE">
      <w:pPr>
        <w:jc w:val="center"/>
        <w:rPr>
          <w:rFonts w:ascii="Times New Roman" w:hAnsi="Times New Roman"/>
          <w:sz w:val="22"/>
          <w:szCs w:val="22"/>
        </w:rPr>
      </w:pPr>
    </w:p>
    <w:p w:rsidR="007339CE" w:rsidRPr="00E92FBA" w:rsidRDefault="007339CE" w:rsidP="007339CE">
      <w:pPr>
        <w:jc w:val="center"/>
        <w:rPr>
          <w:rFonts w:ascii="Times New Roman" w:hAnsi="Times New Roman"/>
          <w:color w:val="000000"/>
          <w:sz w:val="22"/>
          <w:szCs w:val="22"/>
        </w:rPr>
      </w:pPr>
      <w:r w:rsidRPr="00E92FBA">
        <w:rPr>
          <w:rFonts w:ascii="Times New Roman" w:hAnsi="Times New Roman"/>
          <w:color w:val="000000"/>
          <w:sz w:val="22"/>
          <w:szCs w:val="22"/>
        </w:rPr>
        <w:t>Az önkormányzati feladatok kormányzati funkciók szerinti meghatározása</w:t>
      </w:r>
    </w:p>
    <w:p w:rsidR="007339CE" w:rsidRPr="00E92FBA" w:rsidRDefault="007339CE" w:rsidP="007339CE">
      <w:pPr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339CE" w:rsidRPr="00E92FBA" w:rsidRDefault="007339CE" w:rsidP="007339CE">
      <w:pPr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339CE" w:rsidRPr="00E92FBA" w:rsidRDefault="007339CE" w:rsidP="007339CE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92FBA">
        <w:rPr>
          <w:rFonts w:ascii="Times New Roman" w:hAnsi="Times New Roman"/>
          <w:color w:val="000000"/>
          <w:sz w:val="22"/>
          <w:szCs w:val="22"/>
        </w:rPr>
        <w:tab/>
        <w:t>Alaptevékenységi besorolás: Államháztartási szakágazat:</w:t>
      </w:r>
    </w:p>
    <w:p w:rsidR="007339CE" w:rsidRPr="00E92FBA" w:rsidRDefault="007339CE" w:rsidP="007339CE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339CE" w:rsidRPr="00E92FBA" w:rsidRDefault="007339CE" w:rsidP="007339CE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92FBA">
        <w:rPr>
          <w:rFonts w:ascii="Times New Roman" w:hAnsi="Times New Roman"/>
          <w:color w:val="000000"/>
          <w:sz w:val="22"/>
          <w:szCs w:val="22"/>
        </w:rPr>
        <w:tab/>
        <w:t xml:space="preserve">841105 </w:t>
      </w:r>
      <w:r w:rsidRPr="00E92FBA">
        <w:rPr>
          <w:rFonts w:ascii="Times New Roman" w:hAnsi="Times New Roman"/>
          <w:color w:val="000000"/>
          <w:sz w:val="22"/>
          <w:szCs w:val="22"/>
        </w:rPr>
        <w:tab/>
        <w:t>Helyi önkormányzatok és társulások igazgatási tevékenysége</w:t>
      </w:r>
    </w:p>
    <w:p w:rsidR="007339CE" w:rsidRPr="00E92FBA" w:rsidRDefault="007339CE" w:rsidP="007339CE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339CE" w:rsidRPr="00E92FBA" w:rsidRDefault="007339CE" w:rsidP="007339CE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92FBA">
        <w:rPr>
          <w:rFonts w:ascii="Times New Roman" w:hAnsi="Times New Roman"/>
          <w:color w:val="000000"/>
          <w:sz w:val="22"/>
          <w:szCs w:val="22"/>
        </w:rPr>
        <w:tab/>
        <w:t>Kormányzati funkciók:</w:t>
      </w:r>
    </w:p>
    <w:p w:rsidR="007339CE" w:rsidRPr="00E92FBA" w:rsidRDefault="007339CE" w:rsidP="007339CE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011130</w:t>
      </w:r>
      <w:r w:rsidRPr="00E92FBA">
        <w:rPr>
          <w:rFonts w:ascii="Times New Roman" w:hAnsi="Times New Roman"/>
          <w:iCs/>
          <w:sz w:val="22"/>
          <w:szCs w:val="22"/>
        </w:rPr>
        <w:tab/>
        <w:t>Önkormányzatok és önkormányzati hivatalok jogalkotó és általános igazgatási tevékenysége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011140</w:t>
      </w:r>
      <w:r>
        <w:rPr>
          <w:rFonts w:ascii="Times New Roman" w:hAnsi="Times New Roman"/>
          <w:iCs/>
          <w:sz w:val="22"/>
          <w:szCs w:val="22"/>
        </w:rPr>
        <w:tab/>
        <w:t>Országos és helyi nemzetiségi önkormányzatok igazgatási tevékenysége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011220</w:t>
      </w:r>
      <w:r>
        <w:rPr>
          <w:rFonts w:ascii="Times New Roman" w:hAnsi="Times New Roman"/>
          <w:iCs/>
          <w:sz w:val="22"/>
          <w:szCs w:val="22"/>
        </w:rPr>
        <w:tab/>
        <w:t>Adó, - vám-és jövedéki igazgatás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013320</w:t>
      </w:r>
      <w:r w:rsidRPr="00E92FBA">
        <w:rPr>
          <w:rFonts w:ascii="Times New Roman" w:hAnsi="Times New Roman"/>
          <w:iCs/>
          <w:sz w:val="22"/>
          <w:szCs w:val="22"/>
        </w:rPr>
        <w:tab/>
        <w:t>Köztemető-fenntartás és- működtetés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013350</w:t>
      </w:r>
      <w:r w:rsidRPr="00E92FBA">
        <w:rPr>
          <w:rFonts w:ascii="Times New Roman" w:hAnsi="Times New Roman"/>
          <w:iCs/>
          <w:sz w:val="22"/>
          <w:szCs w:val="22"/>
        </w:rPr>
        <w:tab/>
        <w:t>Az önkormányzati vagyonnal való gazdálkodással kapcsolatos feladatok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013360</w:t>
      </w:r>
      <w:r>
        <w:rPr>
          <w:rFonts w:ascii="Times New Roman" w:hAnsi="Times New Roman"/>
          <w:iCs/>
          <w:sz w:val="22"/>
          <w:szCs w:val="22"/>
        </w:rPr>
        <w:tab/>
        <w:t>Más szerv részére végzett pénzügyi-gazdálkodási, üzemeltetési, egyéb tevékenység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016020</w:t>
      </w:r>
      <w:r>
        <w:rPr>
          <w:rFonts w:ascii="Times New Roman" w:hAnsi="Times New Roman"/>
          <w:iCs/>
          <w:sz w:val="22"/>
          <w:szCs w:val="22"/>
        </w:rPr>
        <w:tab/>
        <w:t>Országos és helyi népszavazással kapcsolatos tevékenységek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 xml:space="preserve">018010     </w:t>
      </w:r>
      <w:r w:rsidRPr="00E92FBA">
        <w:rPr>
          <w:rFonts w:ascii="Times New Roman" w:hAnsi="Times New Roman"/>
          <w:iCs/>
          <w:sz w:val="22"/>
          <w:szCs w:val="22"/>
        </w:rPr>
        <w:tab/>
        <w:t>Önkormányzatok elszámolásai a központi költségvetéssel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018030</w:t>
      </w:r>
      <w:r w:rsidRPr="00E92FBA">
        <w:rPr>
          <w:rFonts w:ascii="Times New Roman" w:hAnsi="Times New Roman"/>
          <w:iCs/>
          <w:sz w:val="22"/>
          <w:szCs w:val="22"/>
        </w:rPr>
        <w:tab/>
        <w:t>Támogatási célú finanszírozási műveletek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 xml:space="preserve">041231 </w:t>
      </w:r>
      <w:r w:rsidRPr="00E92FBA">
        <w:rPr>
          <w:rFonts w:ascii="Times New Roman" w:hAnsi="Times New Roman"/>
          <w:iCs/>
          <w:sz w:val="22"/>
          <w:szCs w:val="22"/>
        </w:rPr>
        <w:tab/>
        <w:t xml:space="preserve">Rövid időtartamú közfoglalkoztatás 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041232</w:t>
      </w:r>
      <w:r w:rsidRPr="00E92FBA">
        <w:rPr>
          <w:rFonts w:ascii="Times New Roman" w:hAnsi="Times New Roman"/>
          <w:iCs/>
          <w:sz w:val="22"/>
          <w:szCs w:val="22"/>
        </w:rPr>
        <w:tab/>
        <w:t>Start-munkaprogram – Téli közfoglalkoztatás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041233</w:t>
      </w:r>
      <w:r w:rsidRPr="00E92FBA">
        <w:rPr>
          <w:rFonts w:ascii="Times New Roman" w:hAnsi="Times New Roman"/>
          <w:iCs/>
          <w:sz w:val="22"/>
          <w:szCs w:val="22"/>
        </w:rPr>
        <w:tab/>
        <w:t>Hosszabb időtartamú közfoglalkoztatás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045120</w:t>
      </w:r>
      <w:r w:rsidRPr="00E92FBA">
        <w:rPr>
          <w:rFonts w:ascii="Times New Roman" w:hAnsi="Times New Roman"/>
          <w:iCs/>
          <w:sz w:val="22"/>
          <w:szCs w:val="22"/>
        </w:rPr>
        <w:tab/>
        <w:t>Út, autópálya építése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045160</w:t>
      </w:r>
      <w:r w:rsidRPr="00E92FBA">
        <w:rPr>
          <w:rFonts w:ascii="Times New Roman" w:hAnsi="Times New Roman"/>
          <w:iCs/>
          <w:sz w:val="22"/>
          <w:szCs w:val="22"/>
        </w:rPr>
        <w:tab/>
        <w:t>Közutak, hidak, alagutak üzemeltetése, fenntartása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045161</w:t>
      </w:r>
      <w:r>
        <w:rPr>
          <w:rFonts w:ascii="Times New Roman" w:hAnsi="Times New Roman"/>
          <w:iCs/>
          <w:sz w:val="22"/>
          <w:szCs w:val="22"/>
        </w:rPr>
        <w:tab/>
        <w:t>Kerékpárutak üzemeltetése és fenntartása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051040</w:t>
      </w:r>
      <w:r w:rsidRPr="00E92FBA">
        <w:rPr>
          <w:rFonts w:ascii="Times New Roman" w:hAnsi="Times New Roman"/>
          <w:iCs/>
          <w:sz w:val="22"/>
          <w:szCs w:val="22"/>
        </w:rPr>
        <w:tab/>
        <w:t>Nem veszélyes hulladék kezelése, ártalmatlanítása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052020</w:t>
      </w:r>
      <w:r w:rsidRPr="00E92FBA">
        <w:rPr>
          <w:rFonts w:ascii="Times New Roman" w:hAnsi="Times New Roman"/>
          <w:iCs/>
          <w:sz w:val="22"/>
          <w:szCs w:val="22"/>
        </w:rPr>
        <w:tab/>
        <w:t>Szennyvíz gyűjtése, tisztítása, elhelyezése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063020</w:t>
      </w:r>
      <w:r w:rsidRPr="00E92FBA">
        <w:rPr>
          <w:rFonts w:ascii="Times New Roman" w:hAnsi="Times New Roman"/>
          <w:iCs/>
          <w:sz w:val="22"/>
          <w:szCs w:val="22"/>
        </w:rPr>
        <w:tab/>
        <w:t xml:space="preserve">Víztermelés, </w:t>
      </w:r>
      <w:proofErr w:type="spellStart"/>
      <w:r w:rsidRPr="00E92FBA">
        <w:rPr>
          <w:rFonts w:ascii="Times New Roman" w:hAnsi="Times New Roman"/>
          <w:iCs/>
          <w:sz w:val="22"/>
          <w:szCs w:val="22"/>
        </w:rPr>
        <w:t>-kezelés</w:t>
      </w:r>
      <w:proofErr w:type="spellEnd"/>
      <w:r w:rsidRPr="00E92FBA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E92FBA">
        <w:rPr>
          <w:rFonts w:ascii="Times New Roman" w:hAnsi="Times New Roman"/>
          <w:iCs/>
          <w:sz w:val="22"/>
          <w:szCs w:val="22"/>
        </w:rPr>
        <w:t>-ellátás</w:t>
      </w:r>
      <w:proofErr w:type="spellEnd"/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064010</w:t>
      </w:r>
      <w:r w:rsidRPr="00E92FBA">
        <w:rPr>
          <w:rFonts w:ascii="Times New Roman" w:hAnsi="Times New Roman"/>
          <w:iCs/>
          <w:sz w:val="22"/>
          <w:szCs w:val="22"/>
        </w:rPr>
        <w:tab/>
        <w:t>Közvilágítás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066010</w:t>
      </w:r>
      <w:r w:rsidRPr="00E92FBA">
        <w:rPr>
          <w:rFonts w:ascii="Times New Roman" w:hAnsi="Times New Roman"/>
          <w:iCs/>
          <w:sz w:val="22"/>
          <w:szCs w:val="22"/>
        </w:rPr>
        <w:tab/>
      </w:r>
      <w:proofErr w:type="spellStart"/>
      <w:r w:rsidRPr="00E92FBA">
        <w:rPr>
          <w:rFonts w:ascii="Times New Roman" w:hAnsi="Times New Roman"/>
          <w:iCs/>
          <w:sz w:val="22"/>
          <w:szCs w:val="22"/>
        </w:rPr>
        <w:t>Zölterület-kezelés</w:t>
      </w:r>
      <w:proofErr w:type="spellEnd"/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066020</w:t>
      </w:r>
      <w:r w:rsidRPr="00E92FBA">
        <w:rPr>
          <w:rFonts w:ascii="Times New Roman" w:hAnsi="Times New Roman"/>
          <w:iCs/>
          <w:sz w:val="22"/>
          <w:szCs w:val="22"/>
        </w:rPr>
        <w:tab/>
        <w:t>Város-, községgazdálkodási egyéb szolgáltatások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081045</w:t>
      </w:r>
      <w:r>
        <w:rPr>
          <w:rFonts w:ascii="Times New Roman" w:hAnsi="Times New Roman"/>
          <w:iCs/>
          <w:sz w:val="22"/>
          <w:szCs w:val="22"/>
        </w:rPr>
        <w:tab/>
        <w:t>Szabadidősport- (rekreációs sport-) tevékenység és támogatása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081071</w:t>
      </w:r>
      <w:r w:rsidRPr="00E92FBA">
        <w:rPr>
          <w:rFonts w:ascii="Times New Roman" w:hAnsi="Times New Roman"/>
          <w:iCs/>
          <w:sz w:val="22"/>
          <w:szCs w:val="22"/>
        </w:rPr>
        <w:tab/>
        <w:t>Üdülő szálláshely-szolgáltatás és étkeztetés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082091</w:t>
      </w:r>
      <w:r w:rsidRPr="00E92FBA">
        <w:rPr>
          <w:rFonts w:ascii="Times New Roman" w:hAnsi="Times New Roman"/>
          <w:iCs/>
          <w:sz w:val="22"/>
          <w:szCs w:val="22"/>
        </w:rPr>
        <w:tab/>
        <w:t>Közművelődés – közösségi és társadalmi részvétel fejlesztése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091110</w:t>
      </w:r>
      <w:r w:rsidRPr="00E92FBA">
        <w:rPr>
          <w:rFonts w:ascii="Times New Roman" w:hAnsi="Times New Roman"/>
          <w:iCs/>
          <w:sz w:val="22"/>
          <w:szCs w:val="22"/>
        </w:rPr>
        <w:tab/>
        <w:t>Óvodai nevelés, ellátás szakmai feladatai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091120</w:t>
      </w:r>
      <w:r>
        <w:rPr>
          <w:rFonts w:ascii="Times New Roman" w:hAnsi="Times New Roman"/>
          <w:iCs/>
          <w:sz w:val="22"/>
          <w:szCs w:val="22"/>
        </w:rPr>
        <w:tab/>
        <w:t xml:space="preserve">Sajátos nevelési igényű gyermekek nevelésének, ellátásának </w:t>
      </w:r>
      <w:proofErr w:type="spellStart"/>
      <w:r>
        <w:rPr>
          <w:rFonts w:ascii="Times New Roman" w:hAnsi="Times New Roman"/>
          <w:iCs/>
          <w:sz w:val="22"/>
          <w:szCs w:val="22"/>
        </w:rPr>
        <w:t>sz</w:t>
      </w:r>
      <w:proofErr w:type="spellEnd"/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091130</w:t>
      </w:r>
      <w:r>
        <w:rPr>
          <w:rFonts w:ascii="Times New Roman" w:hAnsi="Times New Roman"/>
          <w:iCs/>
          <w:sz w:val="22"/>
          <w:szCs w:val="22"/>
        </w:rPr>
        <w:tab/>
        <w:t>Nemzetiségi óvodai nevelés, ellátás szakmai feladatai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091140</w:t>
      </w:r>
      <w:r w:rsidRPr="00E92FBA">
        <w:rPr>
          <w:rFonts w:ascii="Times New Roman" w:hAnsi="Times New Roman"/>
          <w:iCs/>
          <w:sz w:val="22"/>
          <w:szCs w:val="22"/>
        </w:rPr>
        <w:tab/>
        <w:t xml:space="preserve">Óvodai nevelés, ellátás működtetési feladatai 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096015</w:t>
      </w:r>
      <w:r w:rsidRPr="00E92FBA">
        <w:rPr>
          <w:rFonts w:ascii="Times New Roman" w:hAnsi="Times New Roman"/>
          <w:iCs/>
          <w:sz w:val="22"/>
          <w:szCs w:val="22"/>
        </w:rPr>
        <w:tab/>
        <w:t>Gyermekétkeztetés köznevelési intézményben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096025</w:t>
      </w:r>
      <w:r>
        <w:rPr>
          <w:rFonts w:ascii="Times New Roman" w:hAnsi="Times New Roman"/>
          <w:iCs/>
          <w:sz w:val="22"/>
          <w:szCs w:val="22"/>
        </w:rPr>
        <w:tab/>
        <w:t>Munkahelyi étkezés köznevelési intézményben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104031</w:t>
      </w:r>
      <w:r>
        <w:rPr>
          <w:rFonts w:ascii="Times New Roman" w:hAnsi="Times New Roman"/>
          <w:iCs/>
          <w:sz w:val="22"/>
          <w:szCs w:val="22"/>
        </w:rPr>
        <w:tab/>
        <w:t>Gyermekek bölcsődei ellátása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104035</w:t>
      </w:r>
      <w:r>
        <w:rPr>
          <w:rFonts w:ascii="Times New Roman" w:hAnsi="Times New Roman"/>
          <w:iCs/>
          <w:sz w:val="22"/>
          <w:szCs w:val="22"/>
        </w:rPr>
        <w:tab/>
        <w:t>Gyermekétkeztetés bölcsődében, fogyatékosok nappali intézményében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104036</w:t>
      </w:r>
      <w:r>
        <w:rPr>
          <w:rFonts w:ascii="Times New Roman" w:hAnsi="Times New Roman"/>
          <w:iCs/>
          <w:sz w:val="22"/>
          <w:szCs w:val="22"/>
        </w:rPr>
        <w:tab/>
        <w:t>Munkahelyi étkeztetés bölcsődében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104037</w:t>
      </w:r>
      <w:r w:rsidRPr="00E92FBA">
        <w:rPr>
          <w:rFonts w:ascii="Times New Roman" w:hAnsi="Times New Roman"/>
          <w:iCs/>
          <w:sz w:val="22"/>
          <w:szCs w:val="22"/>
        </w:rPr>
        <w:tab/>
        <w:t>Intézményen kívüli gyermekétkeztetés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104042</w:t>
      </w:r>
      <w:r>
        <w:rPr>
          <w:rFonts w:ascii="Times New Roman" w:hAnsi="Times New Roman"/>
          <w:iCs/>
          <w:sz w:val="22"/>
          <w:szCs w:val="22"/>
        </w:rPr>
        <w:tab/>
        <w:t>Család és gyermekjóléti szolgáltatások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104051</w:t>
      </w:r>
      <w:r w:rsidRPr="00E92FBA">
        <w:rPr>
          <w:rFonts w:ascii="Times New Roman" w:hAnsi="Times New Roman"/>
          <w:iCs/>
          <w:sz w:val="22"/>
          <w:szCs w:val="22"/>
        </w:rPr>
        <w:tab/>
        <w:t>Gyermekvédelmi pénzbeli és természetbeni ellátások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107060</w:t>
      </w:r>
      <w:r w:rsidRPr="00E92FBA">
        <w:rPr>
          <w:rFonts w:ascii="Times New Roman" w:hAnsi="Times New Roman"/>
          <w:iCs/>
          <w:sz w:val="22"/>
          <w:szCs w:val="22"/>
        </w:rPr>
        <w:tab/>
        <w:t>Egyéb szociális pénzbeli ellátások, támogatások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107051</w:t>
      </w:r>
      <w:r>
        <w:rPr>
          <w:rFonts w:ascii="Times New Roman" w:hAnsi="Times New Roman"/>
          <w:iCs/>
          <w:sz w:val="22"/>
          <w:szCs w:val="22"/>
        </w:rPr>
        <w:tab/>
        <w:t>Szociális étkeztetés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107052</w:t>
      </w:r>
      <w:r>
        <w:rPr>
          <w:rFonts w:ascii="Times New Roman" w:hAnsi="Times New Roman"/>
          <w:iCs/>
          <w:sz w:val="22"/>
          <w:szCs w:val="22"/>
        </w:rPr>
        <w:tab/>
        <w:t>Házi segítségnyújtás</w:t>
      </w:r>
    </w:p>
    <w:p w:rsidR="007339CE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107055</w:t>
      </w:r>
      <w:r>
        <w:rPr>
          <w:rFonts w:ascii="Times New Roman" w:hAnsi="Times New Roman"/>
          <w:iCs/>
          <w:sz w:val="22"/>
          <w:szCs w:val="22"/>
        </w:rPr>
        <w:tab/>
        <w:t>Falugondnoki, tanyagondnoki szolgáltatás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107060</w:t>
      </w:r>
      <w:r>
        <w:rPr>
          <w:rFonts w:ascii="Times New Roman" w:hAnsi="Times New Roman"/>
          <w:iCs/>
          <w:sz w:val="22"/>
          <w:szCs w:val="22"/>
        </w:rPr>
        <w:tab/>
        <w:t>Egyéb szociális pénzbeli ellátások, támogatások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lastRenderedPageBreak/>
        <w:t>900020</w:t>
      </w:r>
      <w:r w:rsidRPr="00E92FBA">
        <w:rPr>
          <w:rFonts w:ascii="Times New Roman" w:hAnsi="Times New Roman"/>
          <w:iCs/>
          <w:sz w:val="22"/>
          <w:szCs w:val="22"/>
        </w:rPr>
        <w:tab/>
        <w:t>Önkormányzatok funkcióra nem sorolható bevételei államháztartáson kívülről</w:t>
      </w:r>
    </w:p>
    <w:p w:rsidR="007339CE" w:rsidRPr="00E92FBA" w:rsidRDefault="007339CE" w:rsidP="007339CE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E92FBA">
        <w:rPr>
          <w:rFonts w:ascii="Times New Roman" w:hAnsi="Times New Roman"/>
          <w:iCs/>
          <w:sz w:val="22"/>
          <w:szCs w:val="22"/>
        </w:rPr>
        <w:t>900090</w:t>
      </w:r>
      <w:r w:rsidRPr="00E92FBA">
        <w:rPr>
          <w:rFonts w:ascii="Times New Roman" w:hAnsi="Times New Roman"/>
          <w:iCs/>
          <w:sz w:val="22"/>
          <w:szCs w:val="22"/>
        </w:rPr>
        <w:tab/>
        <w:t>Vállalkozási tevékenységek kiadásai és bevételei</w:t>
      </w:r>
    </w:p>
    <w:p w:rsidR="005B1FA9" w:rsidRDefault="005B1FA9">
      <w:bookmarkStart w:id="0" w:name="_GoBack"/>
      <w:bookmarkEnd w:id="0"/>
    </w:p>
    <w:sectPr w:rsidR="005B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D4949"/>
    <w:multiLevelType w:val="hybridMultilevel"/>
    <w:tmpl w:val="2FBCC46E"/>
    <w:lvl w:ilvl="0" w:tplc="309085A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CE"/>
    <w:rsid w:val="005B1FA9"/>
    <w:rsid w:val="007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EF37-6F81-46B6-8FC0-17498FE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9CE"/>
    <w:pPr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 à moi"/>
    <w:basedOn w:val="Norml"/>
    <w:link w:val="ListaszerbekezdsChar"/>
    <w:uiPriority w:val="34"/>
    <w:qFormat/>
    <w:rsid w:val="007339CE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7339CE"/>
    <w:rPr>
      <w:rFonts w:ascii="Arial" w:eastAsia="Times New Roman" w:hAnsi="Arial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2016-07-08T12:37:00Z</dcterms:created>
  <dcterms:modified xsi:type="dcterms:W3CDTF">2016-07-08T12:37:00Z</dcterms:modified>
</cp:coreProperties>
</file>