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49" w:rsidRPr="00FF3662" w:rsidRDefault="004B7849" w:rsidP="004B78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662">
        <w:rPr>
          <w:rFonts w:ascii="Times New Roman" w:eastAsia="Times New Roman" w:hAnsi="Times New Roman" w:cs="Times New Roman"/>
          <w:b/>
          <w:sz w:val="24"/>
          <w:szCs w:val="24"/>
        </w:rPr>
        <w:t>FÖLDES NAGYKÖZSÉG ÖNKORMÁNYZATA</w:t>
      </w:r>
    </w:p>
    <w:p w:rsidR="004B7849" w:rsidRPr="00FF3662" w:rsidRDefault="004B7849" w:rsidP="004B78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662">
        <w:rPr>
          <w:rFonts w:ascii="Times New Roman" w:eastAsia="Times New Roman" w:hAnsi="Times New Roman" w:cs="Times New Roman"/>
          <w:b/>
          <w:sz w:val="24"/>
          <w:szCs w:val="24"/>
        </w:rPr>
        <w:t>KÉPVISELŐ-TESTÜLETÉNEK</w:t>
      </w:r>
    </w:p>
    <w:p w:rsidR="004B7849" w:rsidRPr="005B2A31" w:rsidRDefault="00627599" w:rsidP="004B78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B7849" w:rsidRPr="005B2A31">
        <w:rPr>
          <w:rFonts w:ascii="Times New Roman" w:eastAsia="Times New Roman" w:hAnsi="Times New Roman" w:cs="Times New Roman"/>
          <w:b/>
          <w:sz w:val="24"/>
          <w:szCs w:val="24"/>
        </w:rPr>
        <w:t>/2020. (X. 0</w:t>
      </w:r>
      <w:r w:rsidR="0013124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B7849" w:rsidRPr="005B2A31">
        <w:rPr>
          <w:rFonts w:ascii="Times New Roman" w:eastAsia="Times New Roman" w:hAnsi="Times New Roman" w:cs="Times New Roman"/>
          <w:b/>
          <w:sz w:val="24"/>
          <w:szCs w:val="24"/>
        </w:rPr>
        <w:t>.) számú</w:t>
      </w:r>
    </w:p>
    <w:p w:rsidR="004B7849" w:rsidRPr="00FF3662" w:rsidRDefault="004B7849" w:rsidP="004B7849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ÖNKORMÁNYZATI RENDELET</w:t>
      </w:r>
      <w:r w:rsidR="00627599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E</w:t>
      </w:r>
    </w:p>
    <w:p w:rsidR="00390AE7" w:rsidRDefault="004B7849" w:rsidP="004B78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FF366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FF3662">
        <w:rPr>
          <w:rFonts w:ascii="Times New Roman" w:eastAsia="Times New Roman" w:hAnsi="Times New Roman" w:cs="Times New Roman"/>
          <w:b/>
          <w:sz w:val="24"/>
          <w:szCs w:val="24"/>
        </w:rPr>
        <w:t xml:space="preserve"> természetben nyújtandó szociális tüzelőanyag támogatási feltételeiről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</w:t>
      </w:r>
    </w:p>
    <w:p w:rsidR="004B7849" w:rsidRPr="00FF3662" w:rsidRDefault="004B7849" w:rsidP="004B78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15/2017. (X.25.) rendelet módosításáról</w:t>
      </w:r>
    </w:p>
    <w:bookmarkEnd w:id="0"/>
    <w:p w:rsidR="004B7849" w:rsidRPr="00FF3662" w:rsidRDefault="004B7849" w:rsidP="004B78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49" w:rsidRPr="00390AE7" w:rsidRDefault="004B7849" w:rsidP="004B7849">
      <w:pPr>
        <w:jc w:val="both"/>
        <w:rPr>
          <w:rFonts w:ascii="Times New Roman" w:hAnsi="Times New Roman" w:cs="Times New Roman"/>
          <w:kern w:val="28"/>
        </w:rPr>
      </w:pPr>
      <w:r w:rsidRPr="00390AE7">
        <w:rPr>
          <w:rFonts w:ascii="Times New Roman" w:eastAsia="Times New Roman" w:hAnsi="Times New Roman" w:cs="Times New Roman"/>
        </w:rPr>
        <w:t>Földes Nagyközség Önkormányzat Képvisel</w:t>
      </w:r>
      <w:r w:rsidRPr="00390AE7">
        <w:rPr>
          <w:rFonts w:ascii="Times New Roman" w:eastAsia="TimesNewRoman" w:hAnsi="Times New Roman" w:cs="Times New Roman"/>
        </w:rPr>
        <w:t>ő</w:t>
      </w:r>
      <w:r w:rsidRPr="00390AE7">
        <w:rPr>
          <w:rFonts w:ascii="Times New Roman" w:eastAsia="Times New Roman" w:hAnsi="Times New Roman" w:cs="Times New Roman"/>
        </w:rPr>
        <w:t>-testülete az Alaptörvény 32. cikk (2) bekezdés a) pontjában meghatározott eredeti jogalkotói hatáskörében, Magyarország helyi önkormányzatairól szóló 2011. évi. CLXXXIX. törvény 13.§ (1) bekezdés 8a. pontjában meghatározott feladatkörében eljárva a következőket rendeli el:</w:t>
      </w:r>
      <w:r w:rsidRPr="00390AE7">
        <w:rPr>
          <w:rFonts w:ascii="Times New Roman" w:hAnsi="Times New Roman" w:cs="Times New Roman"/>
          <w:kern w:val="28"/>
        </w:rPr>
        <w:t xml:space="preserve"> </w:t>
      </w:r>
    </w:p>
    <w:p w:rsidR="004B7849" w:rsidRPr="00390AE7" w:rsidRDefault="004B7849" w:rsidP="004B7849">
      <w:pPr>
        <w:jc w:val="both"/>
        <w:rPr>
          <w:rFonts w:ascii="Times New Roman" w:hAnsi="Times New Roman" w:cs="Times New Roman"/>
          <w:kern w:val="28"/>
        </w:rPr>
      </w:pPr>
      <w:r w:rsidRPr="00390AE7">
        <w:rPr>
          <w:rFonts w:ascii="Times New Roman" w:hAnsi="Times New Roman" w:cs="Times New Roman"/>
          <w:b/>
          <w:kern w:val="28"/>
        </w:rPr>
        <w:t>1.§</w:t>
      </w:r>
      <w:r w:rsidRPr="00390AE7">
        <w:rPr>
          <w:rFonts w:ascii="Times New Roman" w:hAnsi="Times New Roman" w:cs="Times New Roman"/>
          <w:kern w:val="28"/>
        </w:rPr>
        <w:t xml:space="preserve"> A természetben nyújtandó szociális tüzelőanyag támogatási feltételeiről szóló 15/2017. (X.27.) önkormányzati rendelet (továbbiakban: </w:t>
      </w:r>
      <w:proofErr w:type="spellStart"/>
      <w:r w:rsidRPr="00390AE7">
        <w:rPr>
          <w:rFonts w:ascii="Times New Roman" w:hAnsi="Times New Roman" w:cs="Times New Roman"/>
          <w:kern w:val="28"/>
        </w:rPr>
        <w:t>Ör</w:t>
      </w:r>
      <w:proofErr w:type="spellEnd"/>
      <w:r w:rsidRPr="00390AE7">
        <w:rPr>
          <w:rFonts w:ascii="Times New Roman" w:hAnsi="Times New Roman" w:cs="Times New Roman"/>
          <w:kern w:val="28"/>
        </w:rPr>
        <w:t xml:space="preserve">.) 2.§ (1) bekezdése helyébe a következő rendelkezés lép: </w:t>
      </w:r>
    </w:p>
    <w:p w:rsidR="004B7849" w:rsidRPr="00390AE7" w:rsidRDefault="004B7849" w:rsidP="004B7849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</w:rPr>
        <w:t xml:space="preserve">(1) A rendelet hatálya kiterjed Földes nagyközség közigazgatási területén állandó bejelentett lakóhellyel vagy tartózkodási hellyel rendelkező állampolgárokra, akik legalább egy éve </w:t>
      </w:r>
      <w:proofErr w:type="spellStart"/>
      <w:r w:rsidRPr="00390AE7">
        <w:rPr>
          <w:rFonts w:ascii="Times New Roman" w:eastAsia="Times New Roman" w:hAnsi="Times New Roman" w:cs="Times New Roman"/>
        </w:rPr>
        <w:t>életvitelszerűen</w:t>
      </w:r>
      <w:proofErr w:type="spellEnd"/>
      <w:r w:rsidRPr="00390AE7">
        <w:rPr>
          <w:rFonts w:ascii="Times New Roman" w:eastAsia="Times New Roman" w:hAnsi="Times New Roman" w:cs="Times New Roman"/>
        </w:rPr>
        <w:t xml:space="preserve"> a településen laknak.</w:t>
      </w:r>
    </w:p>
    <w:p w:rsidR="004B7849" w:rsidRPr="00390AE7" w:rsidRDefault="004B7849" w:rsidP="004B7849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  <w:b/>
        </w:rPr>
        <w:t xml:space="preserve">2.§ </w:t>
      </w:r>
      <w:r w:rsidRPr="00390AE7">
        <w:rPr>
          <w:rFonts w:ascii="Times New Roman" w:eastAsia="Times New Roman" w:hAnsi="Times New Roman" w:cs="Times New Roman"/>
        </w:rPr>
        <w:t xml:space="preserve">Az </w:t>
      </w:r>
      <w:proofErr w:type="spellStart"/>
      <w:r w:rsidRPr="00390AE7">
        <w:rPr>
          <w:rFonts w:ascii="Times New Roman" w:eastAsia="Times New Roman" w:hAnsi="Times New Roman" w:cs="Times New Roman"/>
        </w:rPr>
        <w:t>Ör</w:t>
      </w:r>
      <w:proofErr w:type="spellEnd"/>
      <w:r w:rsidRPr="00390AE7">
        <w:rPr>
          <w:rFonts w:ascii="Times New Roman" w:eastAsia="Times New Roman" w:hAnsi="Times New Roman" w:cs="Times New Roman"/>
        </w:rPr>
        <w:t xml:space="preserve">. 4.§ (1) bekezdés a) </w:t>
      </w:r>
      <w:r w:rsidR="00B249E1" w:rsidRPr="00390AE7">
        <w:rPr>
          <w:rFonts w:ascii="Times New Roman" w:eastAsia="Times New Roman" w:hAnsi="Times New Roman" w:cs="Times New Roman"/>
        </w:rPr>
        <w:t xml:space="preserve">és b) </w:t>
      </w:r>
      <w:r w:rsidRPr="00390AE7">
        <w:rPr>
          <w:rFonts w:ascii="Times New Roman" w:eastAsia="Times New Roman" w:hAnsi="Times New Roman" w:cs="Times New Roman"/>
        </w:rPr>
        <w:t xml:space="preserve">pontja helyébe a következő rendelkezés lép: </w:t>
      </w:r>
    </w:p>
    <w:p w:rsidR="004B7849" w:rsidRPr="00390AE7" w:rsidRDefault="004B7849" w:rsidP="004B7849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142"/>
        <w:jc w:val="both"/>
        <w:rPr>
          <w:rFonts w:ascii="Times New Roman" w:eastAsia="Times New Roman" w:hAnsi="Times New Roman" w:cs="Times New Roman"/>
        </w:rPr>
      </w:pPr>
      <w:proofErr w:type="gramStart"/>
      <w:r w:rsidRPr="00390AE7">
        <w:rPr>
          <w:rFonts w:ascii="Times New Roman" w:eastAsia="Times New Roman" w:hAnsi="Times New Roman" w:cs="Times New Roman"/>
        </w:rPr>
        <w:t>a</w:t>
      </w:r>
      <w:proofErr w:type="gramEnd"/>
      <w:r w:rsidRPr="00390AE7">
        <w:rPr>
          <w:rFonts w:ascii="Times New Roman" w:eastAsia="Times New Roman" w:hAnsi="Times New Roman" w:cs="Times New Roman"/>
        </w:rPr>
        <w:t xml:space="preserve">) akinek a háztartásában az egy főre jutó  jövedelem nem haladja meg az öregségi nyugdíj mindenkori legkisebb összegének 200 %-át, azaz </w:t>
      </w:r>
      <w:r w:rsidR="00C1567B" w:rsidRPr="00390AE7">
        <w:rPr>
          <w:rFonts w:ascii="Times New Roman" w:eastAsia="Times New Roman" w:hAnsi="Times New Roman" w:cs="Times New Roman"/>
        </w:rPr>
        <w:t>57.000</w:t>
      </w:r>
      <w:r w:rsidRPr="00390AE7">
        <w:rPr>
          <w:rFonts w:ascii="Times New Roman" w:eastAsia="Times New Roman" w:hAnsi="Times New Roman" w:cs="Times New Roman"/>
        </w:rPr>
        <w:t xml:space="preserve"> Ft-ot és a háztartás tagjai egyikének sincs vagyona</w:t>
      </w:r>
    </w:p>
    <w:p w:rsidR="004B7849" w:rsidRPr="00390AE7" w:rsidRDefault="004B7849" w:rsidP="004B7849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142"/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</w:rPr>
        <w:t>b) egyszemélyes háztartás esetében az öregségi nyugdíj mindenkori legkisebb összegének 250</w:t>
      </w:r>
      <w:r w:rsidR="00B249E1" w:rsidRPr="00390AE7">
        <w:rPr>
          <w:rFonts w:ascii="Times New Roman" w:eastAsia="Times New Roman" w:hAnsi="Times New Roman" w:cs="Times New Roman"/>
        </w:rPr>
        <w:t>%-át, azaz 71.250</w:t>
      </w:r>
      <w:r w:rsidRPr="00390AE7">
        <w:rPr>
          <w:rFonts w:ascii="Times New Roman" w:eastAsia="Times New Roman" w:hAnsi="Times New Roman" w:cs="Times New Roman"/>
        </w:rPr>
        <w:t xml:space="preserve"> Ft-ot, és a háztartás tagjának nincs vagyona.</w:t>
      </w:r>
    </w:p>
    <w:p w:rsidR="004B7849" w:rsidRPr="00390AE7" w:rsidRDefault="004B7849" w:rsidP="004B7849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4B7849" w:rsidRPr="00390AE7" w:rsidRDefault="00B249E1" w:rsidP="004B7849">
      <w:pPr>
        <w:jc w:val="both"/>
        <w:rPr>
          <w:rFonts w:ascii="Times New Roman" w:hAnsi="Times New Roman" w:cs="Times New Roman"/>
          <w:kern w:val="28"/>
        </w:rPr>
      </w:pPr>
      <w:r w:rsidRPr="00390AE7">
        <w:rPr>
          <w:rFonts w:ascii="Times New Roman" w:hAnsi="Times New Roman" w:cs="Times New Roman"/>
          <w:b/>
          <w:kern w:val="28"/>
        </w:rPr>
        <w:t>3</w:t>
      </w:r>
      <w:r w:rsidR="004B7849" w:rsidRPr="00390AE7">
        <w:rPr>
          <w:rFonts w:ascii="Times New Roman" w:hAnsi="Times New Roman" w:cs="Times New Roman"/>
          <w:b/>
          <w:kern w:val="28"/>
        </w:rPr>
        <w:t>.§</w:t>
      </w:r>
      <w:r w:rsidR="004B7849" w:rsidRPr="00390AE7">
        <w:rPr>
          <w:rFonts w:ascii="Times New Roman" w:hAnsi="Times New Roman" w:cs="Times New Roman"/>
          <w:kern w:val="28"/>
        </w:rPr>
        <w:t xml:space="preserve"> Az </w:t>
      </w:r>
      <w:proofErr w:type="spellStart"/>
      <w:r w:rsidR="004B7849" w:rsidRPr="00390AE7">
        <w:rPr>
          <w:rFonts w:ascii="Times New Roman" w:hAnsi="Times New Roman" w:cs="Times New Roman"/>
          <w:kern w:val="28"/>
        </w:rPr>
        <w:t>Ör</w:t>
      </w:r>
      <w:proofErr w:type="spellEnd"/>
      <w:r w:rsidR="004B7849" w:rsidRPr="00390AE7">
        <w:rPr>
          <w:rFonts w:ascii="Times New Roman" w:hAnsi="Times New Roman" w:cs="Times New Roman"/>
          <w:kern w:val="28"/>
        </w:rPr>
        <w:t>. 6.§ (1) bekezdése helyébe a következő rendelkezés lép:</w:t>
      </w:r>
    </w:p>
    <w:p w:rsidR="0030572C" w:rsidRPr="00390AE7" w:rsidRDefault="00390AE7" w:rsidP="0030572C">
      <w:pPr>
        <w:jc w:val="both"/>
        <w:rPr>
          <w:rFonts w:ascii="Times New Roman" w:hAnsi="Times New Roman" w:cs="Times New Roman"/>
          <w:kern w:val="28"/>
        </w:rPr>
      </w:pPr>
      <w:r w:rsidRPr="00390AE7">
        <w:rPr>
          <w:rFonts w:ascii="Times New Roman" w:hAnsi="Times New Roman" w:cs="Times New Roman"/>
          <w:kern w:val="28"/>
        </w:rPr>
        <w:t xml:space="preserve">(1) </w:t>
      </w:r>
      <w:r w:rsidR="004B7849" w:rsidRPr="00390AE7">
        <w:rPr>
          <w:rFonts w:ascii="Times New Roman" w:hAnsi="Times New Roman" w:cs="Times New Roman"/>
          <w:kern w:val="28"/>
        </w:rPr>
        <w:t>A kérelem benyújtásának határideje: 2020. október</w:t>
      </w:r>
      <w:r w:rsidR="00B249E1" w:rsidRPr="00390AE7">
        <w:rPr>
          <w:rFonts w:ascii="Times New Roman" w:hAnsi="Times New Roman" w:cs="Times New Roman"/>
          <w:kern w:val="28"/>
        </w:rPr>
        <w:t xml:space="preserve"> 12</w:t>
      </w:r>
      <w:r w:rsidR="004B7849" w:rsidRPr="00390AE7">
        <w:rPr>
          <w:rFonts w:ascii="Times New Roman" w:hAnsi="Times New Roman" w:cs="Times New Roman"/>
          <w:kern w:val="28"/>
        </w:rPr>
        <w:t xml:space="preserve">-től 2020. október </w:t>
      </w:r>
      <w:r w:rsidR="00B249E1" w:rsidRPr="00390AE7">
        <w:rPr>
          <w:rFonts w:ascii="Times New Roman" w:hAnsi="Times New Roman" w:cs="Times New Roman"/>
          <w:kern w:val="28"/>
        </w:rPr>
        <w:t>26</w:t>
      </w:r>
      <w:r w:rsidR="004B7849" w:rsidRPr="00390AE7">
        <w:rPr>
          <w:rFonts w:ascii="Times New Roman" w:hAnsi="Times New Roman" w:cs="Times New Roman"/>
          <w:kern w:val="28"/>
        </w:rPr>
        <w:t>. 16 óráig. A határidő elmulasztása jogvesztő.</w:t>
      </w:r>
    </w:p>
    <w:p w:rsidR="004B7849" w:rsidRPr="00390AE7" w:rsidRDefault="00B249E1" w:rsidP="0030572C">
      <w:pPr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  <w:b/>
        </w:rPr>
        <w:t>4</w:t>
      </w:r>
      <w:r w:rsidR="004B7849" w:rsidRPr="00390AE7">
        <w:rPr>
          <w:rFonts w:ascii="Times New Roman" w:eastAsia="Times New Roman" w:hAnsi="Times New Roman" w:cs="Times New Roman"/>
          <w:b/>
        </w:rPr>
        <w:t>.§</w:t>
      </w:r>
      <w:r w:rsidR="004B7849" w:rsidRPr="00390AE7">
        <w:rPr>
          <w:rFonts w:ascii="Times New Roman" w:eastAsia="Times New Roman" w:hAnsi="Times New Roman" w:cs="Times New Roman"/>
        </w:rPr>
        <w:t xml:space="preserve"> Az </w:t>
      </w:r>
      <w:proofErr w:type="spellStart"/>
      <w:r w:rsidR="004B7849" w:rsidRPr="00390AE7">
        <w:rPr>
          <w:rFonts w:ascii="Times New Roman" w:eastAsia="Times New Roman" w:hAnsi="Times New Roman" w:cs="Times New Roman"/>
        </w:rPr>
        <w:t>Ör</w:t>
      </w:r>
      <w:proofErr w:type="spellEnd"/>
      <w:r w:rsidR="004B7849" w:rsidRPr="00390AE7">
        <w:rPr>
          <w:rFonts w:ascii="Times New Roman" w:eastAsia="Times New Roman" w:hAnsi="Times New Roman" w:cs="Times New Roman"/>
        </w:rPr>
        <w:t xml:space="preserve">. 6.§ (4) bekezdése helyébe a következő </w:t>
      </w:r>
      <w:r w:rsidR="004B7849" w:rsidRPr="00390AE7">
        <w:rPr>
          <w:rFonts w:ascii="Times New Roman" w:hAnsi="Times New Roman" w:cs="Times New Roman"/>
          <w:kern w:val="28"/>
        </w:rPr>
        <w:t>rendelkezés</w:t>
      </w:r>
      <w:r w:rsidR="004B7849" w:rsidRPr="00390AE7">
        <w:rPr>
          <w:rFonts w:ascii="Times New Roman" w:eastAsia="Times New Roman" w:hAnsi="Times New Roman" w:cs="Times New Roman"/>
        </w:rPr>
        <w:t xml:space="preserve"> lép:</w:t>
      </w:r>
    </w:p>
    <w:p w:rsidR="004B7849" w:rsidRPr="00390AE7" w:rsidRDefault="00390AE7" w:rsidP="004B7849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</w:rPr>
        <w:t xml:space="preserve">(4) </w:t>
      </w:r>
      <w:r w:rsidR="004B7849" w:rsidRPr="00390AE7">
        <w:rPr>
          <w:rFonts w:ascii="Times New Roman" w:eastAsia="Times New Roman" w:hAnsi="Times New Roman" w:cs="Times New Roman"/>
        </w:rPr>
        <w:t>A tüzelőanyag kiszállítása a jogosultak részére ömlesztett formában, előre meghirdetett, egyeztetett időpontokban történik.</w:t>
      </w:r>
    </w:p>
    <w:p w:rsidR="004B7849" w:rsidRPr="00390AE7" w:rsidRDefault="0065447F" w:rsidP="004B7849">
      <w:pPr>
        <w:jc w:val="both"/>
        <w:rPr>
          <w:rFonts w:ascii="Times New Roman" w:hAnsi="Times New Roman" w:cs="Times New Roman"/>
          <w:kern w:val="28"/>
        </w:rPr>
      </w:pPr>
      <w:r w:rsidRPr="00390AE7">
        <w:rPr>
          <w:rFonts w:ascii="Times New Roman" w:hAnsi="Times New Roman" w:cs="Times New Roman"/>
          <w:b/>
          <w:kern w:val="28"/>
        </w:rPr>
        <w:t>5</w:t>
      </w:r>
      <w:r w:rsidR="004B7849" w:rsidRPr="00390AE7">
        <w:rPr>
          <w:rFonts w:ascii="Times New Roman" w:hAnsi="Times New Roman" w:cs="Times New Roman"/>
          <w:b/>
          <w:kern w:val="28"/>
        </w:rPr>
        <w:t>.§</w:t>
      </w:r>
      <w:r w:rsidR="004B7849" w:rsidRPr="00390AE7">
        <w:rPr>
          <w:rFonts w:ascii="Times New Roman" w:hAnsi="Times New Roman" w:cs="Times New Roman"/>
          <w:kern w:val="28"/>
        </w:rPr>
        <w:t xml:space="preserve"> Az </w:t>
      </w:r>
      <w:proofErr w:type="spellStart"/>
      <w:r w:rsidR="004B7849" w:rsidRPr="00390AE7">
        <w:rPr>
          <w:rFonts w:ascii="Times New Roman" w:hAnsi="Times New Roman" w:cs="Times New Roman"/>
          <w:kern w:val="28"/>
        </w:rPr>
        <w:t>Ör</w:t>
      </w:r>
      <w:proofErr w:type="spellEnd"/>
      <w:r w:rsidR="004B7849" w:rsidRPr="00390AE7">
        <w:rPr>
          <w:rFonts w:ascii="Times New Roman" w:hAnsi="Times New Roman" w:cs="Times New Roman"/>
          <w:kern w:val="28"/>
        </w:rPr>
        <w:t xml:space="preserve">. 6.§ (5) bekezdése helyébe a következő rendelkezés lép: </w:t>
      </w:r>
    </w:p>
    <w:p w:rsidR="004B7849" w:rsidRPr="00390AE7" w:rsidRDefault="00390AE7" w:rsidP="004B7849">
      <w:pPr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</w:rPr>
        <w:t xml:space="preserve">(5) </w:t>
      </w:r>
      <w:r w:rsidR="004B7849" w:rsidRPr="00390AE7">
        <w:rPr>
          <w:rFonts w:ascii="Times New Roman" w:eastAsia="Times New Roman" w:hAnsi="Times New Roman" w:cs="Times New Roman"/>
        </w:rPr>
        <w:t xml:space="preserve">Amennyiben az első fordulóban meghirdetett szénmennyiség nem kerül kiosztásra, a támogatásban </w:t>
      </w:r>
      <w:proofErr w:type="gramStart"/>
      <w:r w:rsidR="004B7849" w:rsidRPr="00390AE7">
        <w:rPr>
          <w:rFonts w:ascii="Times New Roman" w:eastAsia="Times New Roman" w:hAnsi="Times New Roman" w:cs="Times New Roman"/>
        </w:rPr>
        <w:t>még</w:t>
      </w:r>
      <w:proofErr w:type="gramEnd"/>
      <w:r w:rsidR="004B7849" w:rsidRPr="00390AE7">
        <w:rPr>
          <w:rFonts w:ascii="Times New Roman" w:eastAsia="Times New Roman" w:hAnsi="Times New Roman" w:cs="Times New Roman"/>
        </w:rPr>
        <w:t xml:space="preserve"> nem részesülő igénylők – II. fordulóban – 2020. december </w:t>
      </w:r>
      <w:r w:rsidR="0065447F" w:rsidRPr="00390AE7">
        <w:rPr>
          <w:rFonts w:ascii="Times New Roman" w:eastAsia="Times New Roman" w:hAnsi="Times New Roman" w:cs="Times New Roman"/>
        </w:rPr>
        <w:t>1</w:t>
      </w:r>
      <w:r w:rsidR="004B7849" w:rsidRPr="00390AE7">
        <w:rPr>
          <w:rFonts w:ascii="Times New Roman" w:eastAsia="Times New Roman" w:hAnsi="Times New Roman" w:cs="Times New Roman"/>
        </w:rPr>
        <w:t>-t</w:t>
      </w:r>
      <w:r w:rsidR="0065447F" w:rsidRPr="00390AE7">
        <w:rPr>
          <w:rFonts w:ascii="Times New Roman" w:eastAsia="Times New Roman" w:hAnsi="Times New Roman" w:cs="Times New Roman"/>
        </w:rPr>
        <w:t>ő</w:t>
      </w:r>
      <w:r w:rsidR="004B7849" w:rsidRPr="00390AE7">
        <w:rPr>
          <w:rFonts w:ascii="Times New Roman" w:eastAsia="Times New Roman" w:hAnsi="Times New Roman" w:cs="Times New Roman"/>
        </w:rPr>
        <w:t xml:space="preserve">l  2020. december </w:t>
      </w:r>
      <w:r w:rsidR="0065447F" w:rsidRPr="00390AE7">
        <w:rPr>
          <w:rFonts w:ascii="Times New Roman" w:eastAsia="Times New Roman" w:hAnsi="Times New Roman" w:cs="Times New Roman"/>
        </w:rPr>
        <w:t>4. 12</w:t>
      </w:r>
      <w:r w:rsidR="004B7849" w:rsidRPr="00390AE7">
        <w:rPr>
          <w:rFonts w:ascii="Times New Roman" w:eastAsia="Times New Roman" w:hAnsi="Times New Roman" w:cs="Times New Roman"/>
        </w:rPr>
        <w:t xml:space="preserve"> óráig adhatják be igényeiket, </w:t>
      </w:r>
      <w:proofErr w:type="gramStart"/>
      <w:r w:rsidR="004B7849" w:rsidRPr="00390AE7">
        <w:rPr>
          <w:rFonts w:ascii="Times New Roman" w:eastAsia="Times New Roman" w:hAnsi="Times New Roman" w:cs="Times New Roman"/>
        </w:rPr>
        <w:t>melyet  az</w:t>
      </w:r>
      <w:proofErr w:type="gramEnd"/>
      <w:r w:rsidR="004B7849" w:rsidRPr="00390AE7">
        <w:rPr>
          <w:rFonts w:ascii="Times New Roman" w:eastAsia="Times New Roman" w:hAnsi="Times New Roman" w:cs="Times New Roman"/>
        </w:rPr>
        <w:t xml:space="preserve"> önkormányzat Szervezeti és Működési Szabályzatáról szóló önkormányzati rendeletben átruházott hatáskörben ezzel megbízott bizottság 2021. január </w:t>
      </w:r>
      <w:r w:rsidR="0065447F" w:rsidRPr="00390AE7">
        <w:rPr>
          <w:rFonts w:ascii="Times New Roman" w:eastAsia="Times New Roman" w:hAnsi="Times New Roman" w:cs="Times New Roman"/>
        </w:rPr>
        <w:t>15.</w:t>
      </w:r>
      <w:r w:rsidR="004B7849" w:rsidRPr="00390AE7">
        <w:rPr>
          <w:rFonts w:ascii="Times New Roman" w:eastAsia="Times New Roman" w:hAnsi="Times New Roman" w:cs="Times New Roman"/>
        </w:rPr>
        <w:t xml:space="preserve"> napjáig bírál el, gondoskodik a támogatásban részesülők kiértesítéséről és a jogosultak részére térítésmentesen történő kiszállításáról.</w:t>
      </w:r>
    </w:p>
    <w:p w:rsidR="004B7849" w:rsidRPr="00390AE7" w:rsidRDefault="0065447F" w:rsidP="004B7849">
      <w:pPr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  <w:b/>
        </w:rPr>
        <w:t>6</w:t>
      </w:r>
      <w:r w:rsidR="004B7849" w:rsidRPr="00390AE7">
        <w:rPr>
          <w:rFonts w:ascii="Times New Roman" w:eastAsia="Times New Roman" w:hAnsi="Times New Roman" w:cs="Times New Roman"/>
          <w:b/>
        </w:rPr>
        <w:t>.§</w:t>
      </w:r>
      <w:r w:rsidR="004B7849" w:rsidRPr="00390AE7">
        <w:rPr>
          <w:rFonts w:ascii="Times New Roman" w:eastAsia="Times New Roman" w:hAnsi="Times New Roman" w:cs="Times New Roman"/>
        </w:rPr>
        <w:t xml:space="preserve"> Ez a rendelet a kihirdetését követő napon lép hatályba.</w:t>
      </w:r>
    </w:p>
    <w:p w:rsidR="004B7849" w:rsidRDefault="004B7849" w:rsidP="004B7849">
      <w:pPr>
        <w:jc w:val="both"/>
        <w:rPr>
          <w:rFonts w:ascii="Times New Roman" w:eastAsia="Times New Roman" w:hAnsi="Times New Roman" w:cs="Times New Roman"/>
        </w:rPr>
      </w:pPr>
      <w:r w:rsidRPr="00390AE7">
        <w:rPr>
          <w:rFonts w:ascii="Times New Roman" w:eastAsia="Times New Roman" w:hAnsi="Times New Roman" w:cs="Times New Roman"/>
        </w:rPr>
        <w:t>Földes, 2020. október 6.</w:t>
      </w:r>
    </w:p>
    <w:p w:rsidR="00390AE7" w:rsidRPr="00390AE7" w:rsidRDefault="00390AE7" w:rsidP="004B7849">
      <w:pPr>
        <w:jc w:val="both"/>
        <w:rPr>
          <w:rFonts w:ascii="Times New Roman" w:hAnsi="Times New Roman" w:cs="Times New Roman"/>
          <w:kern w:val="28"/>
        </w:rPr>
      </w:pPr>
    </w:p>
    <w:p w:rsidR="004B7849" w:rsidRPr="00390AE7" w:rsidRDefault="004B7849" w:rsidP="004B7849">
      <w:pPr>
        <w:widowControl w:val="0"/>
        <w:tabs>
          <w:tab w:val="center" w:pos="1701"/>
          <w:tab w:val="center" w:pos="7655"/>
        </w:tabs>
        <w:autoSpaceDE w:val="0"/>
        <w:autoSpaceDN w:val="0"/>
        <w:spacing w:before="240"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/>
          <w:u w:color="000000"/>
        </w:rPr>
      </w:pPr>
      <w:r w:rsidRPr="00390AE7">
        <w:rPr>
          <w:rFonts w:ascii="Times New Roman" w:eastAsia="Arial Unicode MS" w:hAnsi="Times New Roman" w:cs="Times New Roman"/>
          <w:b/>
          <w:color w:val="000000"/>
          <w:u w:color="000000"/>
        </w:rPr>
        <w:t>Jeneiné Dr. Egri Izabella</w:t>
      </w:r>
      <w:r w:rsidRPr="00390AE7">
        <w:rPr>
          <w:rFonts w:ascii="Times New Roman" w:eastAsia="Arial Unicode MS" w:hAnsi="Times New Roman" w:cs="Times New Roman"/>
          <w:b/>
          <w:color w:val="000000"/>
          <w:u w:color="000000"/>
        </w:rPr>
        <w:tab/>
        <w:t>Dr. Vinczéné Kiss Marianna</w:t>
      </w:r>
    </w:p>
    <w:p w:rsidR="004B7849" w:rsidRPr="00390AE7" w:rsidRDefault="004B7849" w:rsidP="004B7849">
      <w:pPr>
        <w:widowControl w:val="0"/>
        <w:tabs>
          <w:tab w:val="center" w:pos="1701"/>
          <w:tab w:val="center" w:pos="765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 w:rsidRPr="00390AE7">
        <w:rPr>
          <w:rFonts w:ascii="Times New Roman" w:eastAsia="Arial Unicode MS" w:hAnsi="Times New Roman" w:cs="Times New Roman"/>
          <w:color w:val="000000"/>
          <w:u w:color="000000"/>
        </w:rPr>
        <w:t xml:space="preserve">         </w:t>
      </w:r>
      <w:proofErr w:type="gramStart"/>
      <w:r w:rsidRPr="00390AE7">
        <w:rPr>
          <w:rFonts w:ascii="Times New Roman" w:eastAsia="Arial Unicode MS" w:hAnsi="Times New Roman" w:cs="Times New Roman"/>
          <w:color w:val="000000"/>
          <w:u w:color="000000"/>
        </w:rPr>
        <w:t>polgármester</w:t>
      </w:r>
      <w:proofErr w:type="gramEnd"/>
      <w:r w:rsidRPr="00390AE7">
        <w:rPr>
          <w:rFonts w:ascii="Times New Roman" w:eastAsia="Arial Unicode MS" w:hAnsi="Times New Roman" w:cs="Times New Roman"/>
          <w:color w:val="000000"/>
          <w:u w:color="000000"/>
        </w:rPr>
        <w:tab/>
      </w:r>
      <w:r w:rsidR="00390AE7">
        <w:rPr>
          <w:rFonts w:ascii="Times New Roman" w:eastAsia="Arial Unicode MS" w:hAnsi="Times New Roman" w:cs="Times New Roman"/>
          <w:color w:val="000000"/>
          <w:u w:color="000000"/>
        </w:rPr>
        <w:tab/>
      </w:r>
      <w:r w:rsidRPr="00390AE7">
        <w:rPr>
          <w:rFonts w:ascii="Times New Roman" w:eastAsia="Arial Unicode MS" w:hAnsi="Times New Roman" w:cs="Times New Roman"/>
          <w:color w:val="000000"/>
          <w:u w:color="000000"/>
        </w:rPr>
        <w:t>jegyző</w:t>
      </w:r>
    </w:p>
    <w:p w:rsidR="004B7849" w:rsidRDefault="004B7849" w:rsidP="004B7849"/>
    <w:sectPr w:rsidR="004B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49"/>
    <w:rsid w:val="00131243"/>
    <w:rsid w:val="002F5907"/>
    <w:rsid w:val="0030572C"/>
    <w:rsid w:val="00390AE7"/>
    <w:rsid w:val="004B7849"/>
    <w:rsid w:val="00562E76"/>
    <w:rsid w:val="005C5FF9"/>
    <w:rsid w:val="00627599"/>
    <w:rsid w:val="0065447F"/>
    <w:rsid w:val="00B249E1"/>
    <w:rsid w:val="00C1567B"/>
    <w:rsid w:val="00D03FFF"/>
    <w:rsid w:val="00D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6ABD8-F98C-44AD-B928-005B9C61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7849"/>
    <w:pPr>
      <w:spacing w:after="200" w:line="276" w:lineRule="auto"/>
      <w:ind w:left="0" w:firstLine="0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2</cp:revision>
  <dcterms:created xsi:type="dcterms:W3CDTF">2020-10-12T05:48:00Z</dcterms:created>
  <dcterms:modified xsi:type="dcterms:W3CDTF">2020-10-12T05:48:00Z</dcterms:modified>
</cp:coreProperties>
</file>