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16D" w:rsidRDefault="0038016D" w:rsidP="0038016D">
      <w:pPr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caps/>
        </w:rPr>
        <w:t>Indokolás</w:t>
      </w:r>
      <w:r>
        <w:rPr>
          <w:rFonts w:ascii="Garamond" w:hAnsi="Garamond" w:cs="Garamond"/>
          <w:b/>
          <w:bCs/>
        </w:rPr>
        <w:t xml:space="preserve">  </w:t>
      </w:r>
    </w:p>
    <w:p w:rsidR="0038016D" w:rsidRDefault="0038016D" w:rsidP="0038016D">
      <w:pPr>
        <w:jc w:val="center"/>
        <w:rPr>
          <w:rFonts w:ascii="Garamond" w:hAnsi="Garamond"/>
          <w:b/>
          <w:bCs/>
          <w:bdr w:val="none" w:sz="0" w:space="0" w:color="auto" w:frame="1"/>
        </w:rPr>
      </w:pPr>
      <w:r>
        <w:rPr>
          <w:rFonts w:ascii="Garamond" w:hAnsi="Garamond"/>
          <w:b/>
          <w:bCs/>
          <w:bdr w:val="none" w:sz="0" w:space="0" w:color="auto" w:frame="1"/>
        </w:rPr>
        <w:t xml:space="preserve">Gyanógeregye Község Önkormányzata Képviselő-testületének </w:t>
      </w:r>
    </w:p>
    <w:p w:rsidR="0038016D" w:rsidRDefault="0038016D" w:rsidP="0038016D">
      <w:pPr>
        <w:jc w:val="center"/>
        <w:rPr>
          <w:rFonts w:ascii="Garamond" w:hAnsi="Garamond"/>
          <w:b/>
          <w:bCs/>
          <w:bdr w:val="none" w:sz="0" w:space="0" w:color="auto" w:frame="1"/>
        </w:rPr>
      </w:pPr>
      <w:r>
        <w:rPr>
          <w:rFonts w:ascii="Garamond" w:hAnsi="Garamond"/>
          <w:b/>
          <w:bCs/>
          <w:bdr w:val="none" w:sz="0" w:space="0" w:color="auto" w:frame="1"/>
        </w:rPr>
        <w:t>…/2020. (</w:t>
      </w:r>
      <w:proofErr w:type="gramStart"/>
      <w:r>
        <w:rPr>
          <w:rFonts w:ascii="Garamond" w:hAnsi="Garamond"/>
          <w:b/>
          <w:bCs/>
          <w:bdr w:val="none" w:sz="0" w:space="0" w:color="auto" w:frame="1"/>
        </w:rPr>
        <w:t>VI. .…</w:t>
      </w:r>
      <w:proofErr w:type="gramEnd"/>
      <w:r>
        <w:rPr>
          <w:rFonts w:ascii="Garamond" w:hAnsi="Garamond"/>
          <w:b/>
          <w:bCs/>
          <w:bdr w:val="none" w:sz="0" w:space="0" w:color="auto" w:frame="1"/>
        </w:rPr>
        <w:t xml:space="preserve">.) önkormányzati rendelete </w:t>
      </w:r>
    </w:p>
    <w:p w:rsidR="0038016D" w:rsidRDefault="0038016D" w:rsidP="0038016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Sorkifalud</w:t>
      </w:r>
      <w:r>
        <w:rPr>
          <w:rFonts w:ascii="Garamond" w:hAnsi="Garamond"/>
          <w:b/>
        </w:rPr>
        <w:t>i</w:t>
      </w:r>
      <w:proofErr w:type="spellEnd"/>
      <w:r>
        <w:rPr>
          <w:rFonts w:ascii="Garamond" w:hAnsi="Garamond"/>
          <w:b/>
        </w:rPr>
        <w:t xml:space="preserve"> Közös Önkormányzati Hivatalban foglalkoztatott </w:t>
      </w:r>
    </w:p>
    <w:p w:rsidR="0038016D" w:rsidRDefault="0038016D" w:rsidP="0038016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köztisztviselőket megillető szociális, jóléti, kulturális </w:t>
      </w:r>
      <w:proofErr w:type="gramStart"/>
      <w:r>
        <w:rPr>
          <w:rFonts w:ascii="Garamond" w:hAnsi="Garamond"/>
          <w:b/>
        </w:rPr>
        <w:t>és  egészségügyi</w:t>
      </w:r>
      <w:proofErr w:type="gramEnd"/>
      <w:r>
        <w:rPr>
          <w:rFonts w:ascii="Garamond" w:hAnsi="Garamond"/>
          <w:b/>
        </w:rPr>
        <w:t xml:space="preserve"> juttatásokról, </w:t>
      </w:r>
    </w:p>
    <w:p w:rsidR="0038016D" w:rsidRDefault="0038016D" w:rsidP="0038016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valamint szociális és kegyeleti támogatásokról</w:t>
      </w:r>
    </w:p>
    <w:p w:rsidR="0038016D" w:rsidRDefault="0038016D" w:rsidP="0038016D">
      <w:pPr>
        <w:jc w:val="both"/>
        <w:rPr>
          <w:rFonts w:ascii="Garamond" w:hAnsi="Garamond" w:cs="Garamond"/>
        </w:rPr>
      </w:pPr>
    </w:p>
    <w:p w:rsidR="0038016D" w:rsidRDefault="0038016D" w:rsidP="0038016D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Jat</w:t>
      </w:r>
      <w:proofErr w:type="spellEnd"/>
      <w:r>
        <w:rPr>
          <w:rFonts w:ascii="Garamond" w:hAnsi="Garamond"/>
        </w:rPr>
        <w:t>. 18.§ (1)-(2) bekezdése rögzíti, hogy „</w:t>
      </w:r>
      <w:r>
        <w:rPr>
          <w:rFonts w:ascii="Garamond" w:hAnsi="Garamond"/>
          <w:i/>
        </w:rPr>
        <w:t>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38016D" w:rsidRDefault="0038016D" w:rsidP="0038016D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(2) A jogszabály tervezetének indokolásában tájékoztatást kell adni a javasolt szabályozás és az európai uniós jogból eredő kötelezettségek összhangjáról, valamint a </w:t>
      </w:r>
      <w:hyperlink r:id="rId5" w:anchor="sid54272" w:history="1">
        <w:r>
          <w:rPr>
            <w:rStyle w:val="Hiperhivatkozs"/>
            <w:rFonts w:ascii="Garamond" w:hAnsi="Garamond"/>
            <w:i/>
          </w:rPr>
          <w:t>20.§</w:t>
        </w:r>
      </w:hyperlink>
      <w:r>
        <w:rPr>
          <w:rFonts w:ascii="Garamond" w:hAnsi="Garamond"/>
          <w:i/>
        </w:rPr>
        <w:t xml:space="preserve"> szerinti egyeztetési kötelezettségről.” </w:t>
      </w:r>
    </w:p>
    <w:p w:rsidR="0038016D" w:rsidRDefault="0038016D" w:rsidP="0038016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megváltozott jogszabályi környezetre tekintettel szükségessé vált az önkormányzati rendelet felülvizsgálata. </w:t>
      </w:r>
    </w:p>
    <w:p w:rsidR="0038016D" w:rsidRDefault="0038016D" w:rsidP="0038016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016D" w:rsidRDefault="0038016D" w:rsidP="0038016D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A közszolgálati tisztviselőkről szóló 2011. évi CXCIX. törvény – a továbbiakban: </w:t>
      </w:r>
      <w:proofErr w:type="spellStart"/>
      <w:r>
        <w:rPr>
          <w:rFonts w:ascii="Garamond" w:hAnsi="Garamond"/>
        </w:rPr>
        <w:t>Kttv</w:t>
      </w:r>
      <w:proofErr w:type="spellEnd"/>
      <w:r>
        <w:rPr>
          <w:rFonts w:ascii="Garamond" w:hAnsi="Garamond"/>
        </w:rPr>
        <w:t>. – 226.§ (7) bekezdése szerint</w:t>
      </w:r>
      <w:r>
        <w:rPr>
          <w:rFonts w:ascii="Garamond" w:hAnsi="Garamond"/>
          <w:i/>
        </w:rPr>
        <w:t>: “A képviselő-testület hivatalánál foglalkoztatott köztisztviselő részére a 143. § (2) bekezdése szerinti bankszámlahozzájárulás a helyi önkormányzat képviselő-testületének rendeletében meghatározott módon és mértékben nyújtható.”</w:t>
      </w:r>
    </w:p>
    <w:p w:rsidR="0038016D" w:rsidRDefault="0038016D" w:rsidP="0038016D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38016D" w:rsidRDefault="0038016D" w:rsidP="0038016D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A törvény 237.§-a kimondja, hogy „</w:t>
      </w:r>
      <w:r>
        <w:rPr>
          <w:rFonts w:ascii="Garamond" w:hAnsi="Garamond"/>
          <w:i/>
        </w:rPr>
        <w:t>Az önkormányzati képviselő-testület a juttatásokkal és támogatásokkal összefüggésben e törvény keretei között rendeletben szabályozza a szociális, jóléti, kulturális, egészségügyi juttatásokat, szociális és kegyeleti támogatásokat.”</w:t>
      </w:r>
    </w:p>
    <w:p w:rsidR="0038016D" w:rsidRDefault="0038016D" w:rsidP="0038016D">
      <w:pPr>
        <w:jc w:val="both"/>
        <w:rPr>
          <w:rFonts w:ascii="Garamond" w:hAnsi="Garamond"/>
          <w:i/>
        </w:rPr>
      </w:pPr>
    </w:p>
    <w:p w:rsidR="0038016D" w:rsidRDefault="0038016D" w:rsidP="0038016D">
      <w:p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Gyanógeregye, 2020. június 19.</w:t>
      </w:r>
    </w:p>
    <w:p w:rsidR="0038016D" w:rsidRDefault="0038016D" w:rsidP="0038016D">
      <w:pPr>
        <w:jc w:val="both"/>
        <w:rPr>
          <w:rFonts w:ascii="Garamond" w:hAnsi="Garamond" w:cs="Garamond"/>
          <w:b/>
          <w:bCs/>
        </w:rPr>
      </w:pPr>
    </w:p>
    <w:p w:rsidR="0038016D" w:rsidRDefault="0038016D" w:rsidP="0038016D">
      <w:pPr>
        <w:jc w:val="center"/>
        <w:rPr>
          <w:rFonts w:ascii="Garamond" w:hAnsi="Garamond" w:cs="Garamond"/>
          <w:b/>
          <w:b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38016D" w:rsidTr="0038016D">
        <w:tc>
          <w:tcPr>
            <w:tcW w:w="4604" w:type="dxa"/>
            <w:hideMark/>
          </w:tcPr>
          <w:p w:rsidR="0038016D" w:rsidRDefault="0038016D">
            <w:pPr>
              <w:tabs>
                <w:tab w:val="left" w:pos="2127"/>
                <w:tab w:val="left" w:pos="5529"/>
              </w:tabs>
              <w:suppressAutoHyphens/>
              <w:ind w:right="-3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Sejber</w:t>
            </w:r>
            <w:proofErr w:type="spellEnd"/>
            <w:r>
              <w:rPr>
                <w:rFonts w:ascii="Garamond" w:hAnsi="Garamond"/>
              </w:rPr>
              <w:t xml:space="preserve"> Tiborné </w:t>
            </w:r>
            <w:proofErr w:type="spellStart"/>
            <w:r>
              <w:rPr>
                <w:rFonts w:ascii="Garamond" w:hAnsi="Garamond"/>
              </w:rPr>
              <w:t>sk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38016D" w:rsidRDefault="0038016D">
            <w:pPr>
              <w:tabs>
                <w:tab w:val="left" w:pos="2127"/>
                <w:tab w:val="left" w:pos="5529"/>
              </w:tabs>
              <w:suppressAutoHyphens/>
              <w:ind w:right="-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polgármester</w:t>
            </w:r>
          </w:p>
        </w:tc>
        <w:tc>
          <w:tcPr>
            <w:tcW w:w="4605" w:type="dxa"/>
            <w:hideMark/>
          </w:tcPr>
          <w:p w:rsidR="0038016D" w:rsidRDefault="0038016D">
            <w:pPr>
              <w:tabs>
                <w:tab w:val="left" w:pos="2127"/>
                <w:tab w:val="left" w:pos="5529"/>
              </w:tabs>
              <w:suppressAutoHyphens/>
              <w:ind w:right="-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Dr. Varga Krisztina </w:t>
            </w:r>
            <w:proofErr w:type="spellStart"/>
            <w:r>
              <w:rPr>
                <w:rFonts w:ascii="Garamond" w:hAnsi="Garamond"/>
              </w:rPr>
              <w:t>sk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38016D" w:rsidRDefault="0038016D">
            <w:pPr>
              <w:tabs>
                <w:tab w:val="left" w:pos="2127"/>
                <w:tab w:val="left" w:pos="5529"/>
              </w:tabs>
              <w:suppressAutoHyphens/>
              <w:ind w:right="-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jegyző</w:t>
            </w:r>
          </w:p>
        </w:tc>
      </w:tr>
    </w:tbl>
    <w:p w:rsidR="00553678" w:rsidRPr="0038016D" w:rsidRDefault="00553678" w:rsidP="0038016D"/>
    <w:sectPr w:rsidR="00553678" w:rsidRPr="0038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459F"/>
    <w:multiLevelType w:val="hybridMultilevel"/>
    <w:tmpl w:val="58760D9C"/>
    <w:lvl w:ilvl="0" w:tplc="35AA070E">
      <w:start w:val="2012"/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7"/>
    <w:rsid w:val="0038016D"/>
    <w:rsid w:val="00553678"/>
    <w:rsid w:val="00641457"/>
    <w:rsid w:val="00D25E7E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5610"/>
  <w15:chartTrackingRefBased/>
  <w15:docId w15:val="{448A7A64-F24B-4A61-95A8-A313137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C62AA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EC62AA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EC62AA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Lista">
    <w:name w:val="List"/>
    <w:basedOn w:val="Norml"/>
    <w:semiHidden/>
    <w:unhideWhenUsed/>
    <w:rsid w:val="00D25E7E"/>
    <w:pPr>
      <w:suppressAutoHyphens/>
      <w:ind w:left="283" w:hanging="283"/>
    </w:pPr>
    <w:rPr>
      <w:sz w:val="20"/>
      <w:szCs w:val="20"/>
      <w:lang w:eastAsia="ar-SA"/>
    </w:rPr>
  </w:style>
  <w:style w:type="paragraph" w:styleId="Nincstrkz">
    <w:name w:val="No Spacing"/>
    <w:qFormat/>
    <w:rsid w:val="00D25E7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hivatkozs">
    <w:name w:val="Hyperlink"/>
    <w:uiPriority w:val="99"/>
    <w:semiHidden/>
    <w:unhideWhenUsed/>
    <w:rsid w:val="003801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151828&amp;srcid=ol7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2020-06-30T06:41:00Z</dcterms:created>
  <dcterms:modified xsi:type="dcterms:W3CDTF">2020-06-30T06:41:00Z</dcterms:modified>
</cp:coreProperties>
</file>