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66" w:rsidRPr="00E870AF" w:rsidRDefault="00E16C66" w:rsidP="00E16C66">
      <w:pPr>
        <w:ind w:right="-1"/>
        <w:jc w:val="right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2. számú melléklet</w:t>
      </w:r>
    </w:p>
    <w:p w:rsidR="00E16C66" w:rsidRPr="00E870AF" w:rsidRDefault="00E16C66" w:rsidP="00E16C66">
      <w:pPr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10/2014. (VI.25.</w:t>
      </w:r>
      <w:r w:rsidRPr="00E870AF">
        <w:rPr>
          <w:rFonts w:ascii="Cambria" w:hAnsi="Cambria"/>
          <w:b/>
          <w:sz w:val="22"/>
          <w:szCs w:val="22"/>
        </w:rPr>
        <w:t>) önkormányzati rendelethez</w:t>
      </w:r>
    </w:p>
    <w:p w:rsidR="00E16C66" w:rsidRPr="00E870AF" w:rsidRDefault="00E16C66" w:rsidP="00E16C66">
      <w:pPr>
        <w:jc w:val="center"/>
        <w:rPr>
          <w:rFonts w:ascii="Cambria" w:hAnsi="Cambria"/>
          <w:b/>
          <w:sz w:val="22"/>
          <w:szCs w:val="22"/>
        </w:rPr>
      </w:pPr>
    </w:p>
    <w:p w:rsidR="00E16C66" w:rsidRPr="00E870AF" w:rsidRDefault="00E16C66" w:rsidP="00E16C66">
      <w:pPr>
        <w:jc w:val="center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Támogatási szerződés</w:t>
      </w:r>
    </w:p>
    <w:p w:rsidR="00E16C66" w:rsidRPr="00E870AF" w:rsidRDefault="00E16C66" w:rsidP="00E16C66">
      <w:pPr>
        <w:jc w:val="both"/>
        <w:rPr>
          <w:rFonts w:ascii="Cambria" w:hAnsi="Cambria"/>
          <w:b/>
          <w:sz w:val="22"/>
          <w:szCs w:val="22"/>
        </w:rPr>
      </w:pPr>
    </w:p>
    <w:p w:rsidR="00E16C66" w:rsidRPr="00E870AF" w:rsidRDefault="00E16C66" w:rsidP="00E16C66">
      <w:pPr>
        <w:jc w:val="both"/>
        <w:rPr>
          <w:rFonts w:ascii="Cambria" w:hAnsi="Cambria"/>
          <w:b/>
          <w:sz w:val="22"/>
          <w:szCs w:val="22"/>
        </w:rPr>
      </w:pPr>
    </w:p>
    <w:p w:rsidR="00E16C66" w:rsidRPr="00E870AF" w:rsidRDefault="00E16C66" w:rsidP="00E16C66">
      <w:pPr>
        <w:jc w:val="both"/>
        <w:rPr>
          <w:rFonts w:ascii="Cambria" w:hAnsi="Cambria"/>
          <w:sz w:val="22"/>
          <w:szCs w:val="22"/>
        </w:rPr>
      </w:pPr>
      <w:proofErr w:type="gramStart"/>
      <w:r w:rsidRPr="00E870AF">
        <w:rPr>
          <w:rFonts w:ascii="Cambria" w:hAnsi="Cambria"/>
          <w:sz w:val="22"/>
          <w:szCs w:val="22"/>
        </w:rPr>
        <w:t>mely</w:t>
      </w:r>
      <w:proofErr w:type="gramEnd"/>
      <w:r w:rsidRPr="00E870AF">
        <w:rPr>
          <w:rFonts w:ascii="Cambria" w:hAnsi="Cambria"/>
          <w:sz w:val="22"/>
          <w:szCs w:val="22"/>
        </w:rPr>
        <w:t xml:space="preserve"> létrejött egyrészről Pázmánd Község</w:t>
      </w:r>
      <w:r w:rsidRPr="00E870AF">
        <w:rPr>
          <w:rFonts w:ascii="Cambria" w:hAnsi="Cambria"/>
          <w:b/>
          <w:sz w:val="22"/>
          <w:szCs w:val="22"/>
        </w:rPr>
        <w:t xml:space="preserve"> Önkormányzata</w:t>
      </w:r>
      <w:r w:rsidRPr="00E870AF">
        <w:rPr>
          <w:rFonts w:ascii="Cambria" w:hAnsi="Cambria"/>
          <w:sz w:val="22"/>
          <w:szCs w:val="22"/>
        </w:rPr>
        <w:t xml:space="preserve"> (2476 Pázmánd, Fő u. 80.), - melynek képviseletében Dr. </w:t>
      </w:r>
      <w:proofErr w:type="spellStart"/>
      <w:r w:rsidRPr="00E870AF">
        <w:rPr>
          <w:rFonts w:ascii="Cambria" w:hAnsi="Cambria"/>
          <w:sz w:val="22"/>
          <w:szCs w:val="22"/>
        </w:rPr>
        <w:t>Virányiné</w:t>
      </w:r>
      <w:proofErr w:type="spellEnd"/>
      <w:r w:rsidRPr="00E870AF">
        <w:rPr>
          <w:rFonts w:ascii="Cambria" w:hAnsi="Cambria"/>
          <w:sz w:val="22"/>
          <w:szCs w:val="22"/>
        </w:rPr>
        <w:t xml:space="preserve"> </w:t>
      </w:r>
      <w:proofErr w:type="spellStart"/>
      <w:r w:rsidRPr="00E870AF">
        <w:rPr>
          <w:rFonts w:ascii="Cambria" w:hAnsi="Cambria"/>
          <w:sz w:val="22"/>
          <w:szCs w:val="22"/>
        </w:rPr>
        <w:t>dr</w:t>
      </w:r>
      <w:proofErr w:type="spellEnd"/>
      <w:r w:rsidRPr="00E870AF">
        <w:rPr>
          <w:rFonts w:ascii="Cambria" w:hAnsi="Cambria"/>
          <w:sz w:val="22"/>
          <w:szCs w:val="22"/>
        </w:rPr>
        <w:t xml:space="preserve"> </w:t>
      </w:r>
      <w:proofErr w:type="spellStart"/>
      <w:r w:rsidRPr="00E870AF">
        <w:rPr>
          <w:rFonts w:ascii="Cambria" w:hAnsi="Cambria"/>
          <w:sz w:val="22"/>
          <w:szCs w:val="22"/>
        </w:rPr>
        <w:t>Reichenbach</w:t>
      </w:r>
      <w:proofErr w:type="spellEnd"/>
      <w:r w:rsidRPr="00E870AF">
        <w:rPr>
          <w:rFonts w:ascii="Cambria" w:hAnsi="Cambria"/>
          <w:sz w:val="22"/>
          <w:szCs w:val="22"/>
        </w:rPr>
        <w:t xml:space="preserve"> Mónika polgármester jár el - (továbbiakban: támogató), másrészről _________________________________________, - melynek képviseletében _______________________________ jár el - (továbbiakban: támogatott) között támogatás juttatásáról az alábbi feltételekkel:</w:t>
      </w:r>
    </w:p>
    <w:p w:rsidR="00E16C66" w:rsidRPr="00E870AF" w:rsidRDefault="00E16C66" w:rsidP="00E16C66">
      <w:pPr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pStyle w:val="Listaszerbekezds"/>
        <w:numPr>
          <w:ilvl w:val="0"/>
          <w:numId w:val="1"/>
        </w:numPr>
        <w:contextualSpacing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A felek rögzítik, hogy Pázmánd Község Önkormányzata az önkormányzat ____. évi költségvetéséről szóló _____________________ rendelet _____________ bekezdésében __________________________________ részére _____________ Ft (azaz: _________________________ forint) cél jellegű előirányzatot biztosított, mely kizárólag a __________________________________________________ költségeire használható fel. </w:t>
      </w:r>
    </w:p>
    <w:p w:rsidR="00E16C66" w:rsidRPr="00E870AF" w:rsidRDefault="00E16C66" w:rsidP="00E16C66">
      <w:pPr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pStyle w:val="Listaszerbekezds"/>
        <w:numPr>
          <w:ilvl w:val="0"/>
          <w:numId w:val="1"/>
        </w:numPr>
        <w:contextualSpacing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Az 1. pontban rögzített összeget a támogató vissza nem térítendő támogatásként, egyedi támogatás formájában biztosítja a Támogatott részére. </w:t>
      </w:r>
    </w:p>
    <w:p w:rsidR="00E16C66" w:rsidRPr="00E870AF" w:rsidRDefault="00E16C66" w:rsidP="00E16C66">
      <w:pPr>
        <w:pStyle w:val="Listaszerbekezds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pStyle w:val="Listaszerbekezds"/>
        <w:numPr>
          <w:ilvl w:val="0"/>
          <w:numId w:val="1"/>
        </w:numPr>
        <w:contextualSpacing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A felek rögzítik, hogy a támogatás célja a ___________________________________ költségeinek támogatása. </w:t>
      </w:r>
    </w:p>
    <w:p w:rsidR="00E16C66" w:rsidRPr="00E870AF" w:rsidRDefault="00E16C66" w:rsidP="00E16C66">
      <w:pPr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pStyle w:val="Listaszerbekezds"/>
        <w:numPr>
          <w:ilvl w:val="0"/>
          <w:numId w:val="1"/>
        </w:numPr>
        <w:contextualSpacing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A támogatás egyszeri kifizetésére e szerződés aláírását követő 15 napon belül kerül sor, támogatott által a pályázati adatlapon megjelölt számlára történő utalással. </w:t>
      </w:r>
    </w:p>
    <w:p w:rsidR="00E16C66" w:rsidRPr="00E870AF" w:rsidRDefault="00E16C66" w:rsidP="00E16C66">
      <w:pPr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pStyle w:val="Listaszerbekezds"/>
        <w:numPr>
          <w:ilvl w:val="0"/>
          <w:numId w:val="1"/>
        </w:numPr>
        <w:contextualSpacing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A támogatás elszámolásának határideje: ----------- (december 31, illetve január 15.)</w:t>
      </w:r>
    </w:p>
    <w:p w:rsidR="00E16C66" w:rsidRPr="00E870AF" w:rsidRDefault="00E16C66" w:rsidP="00E16C66">
      <w:pPr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pStyle w:val="Listaszerbekezds"/>
        <w:numPr>
          <w:ilvl w:val="0"/>
          <w:numId w:val="1"/>
        </w:numPr>
        <w:contextualSpacing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A támogatás felhasználásáról támogatott számadást köteles adni. A számadást a Pázmánd Község Önkormányzata Képviselő-testületének </w:t>
      </w:r>
      <w:proofErr w:type="gramStart"/>
      <w:r w:rsidRPr="00E870AF">
        <w:rPr>
          <w:rFonts w:ascii="Cambria" w:hAnsi="Cambria"/>
          <w:sz w:val="22"/>
          <w:szCs w:val="22"/>
        </w:rPr>
        <w:t>Gazdasági  Bizottságához</w:t>
      </w:r>
      <w:proofErr w:type="gramEnd"/>
      <w:r w:rsidRPr="00E870AF">
        <w:rPr>
          <w:rFonts w:ascii="Cambria" w:hAnsi="Cambria"/>
          <w:sz w:val="22"/>
          <w:szCs w:val="22"/>
        </w:rPr>
        <w:t xml:space="preserve"> kell benyújtani. </w:t>
      </w:r>
    </w:p>
    <w:p w:rsidR="00E16C66" w:rsidRPr="00E870AF" w:rsidRDefault="00E16C66" w:rsidP="00E16C66">
      <w:pPr>
        <w:pStyle w:val="Listaszerbekezds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A számadáshoz a támogatottnak csatolnia kell, a számadásban feltüntetett adok valódiságát igazoló bizonylatokat (pénzügyileg teljesített számlák, vagy egyéb bizonylatok hitelesített másolatát). A támogatottnak a számlákat záradékolnia kell a következők szerint: a számla eredeti példányára rá kell vezetni </w:t>
      </w:r>
      <w:proofErr w:type="gramStart"/>
      <w:r w:rsidRPr="00E870AF">
        <w:rPr>
          <w:rFonts w:ascii="Cambria" w:hAnsi="Cambria"/>
          <w:sz w:val="22"/>
          <w:szCs w:val="22"/>
        </w:rPr>
        <w:t>„ a</w:t>
      </w:r>
      <w:proofErr w:type="gramEnd"/>
      <w:r w:rsidRPr="00E870AF">
        <w:rPr>
          <w:rFonts w:ascii="Cambria" w:hAnsi="Cambria"/>
          <w:sz w:val="22"/>
          <w:szCs w:val="22"/>
        </w:rPr>
        <w:t xml:space="preserve"> számlán szereplő tétel(</w:t>
      </w:r>
      <w:proofErr w:type="spellStart"/>
      <w:r w:rsidRPr="00E870AF">
        <w:rPr>
          <w:rFonts w:ascii="Cambria" w:hAnsi="Cambria"/>
          <w:sz w:val="22"/>
          <w:szCs w:val="22"/>
        </w:rPr>
        <w:t>ek</w:t>
      </w:r>
      <w:proofErr w:type="spellEnd"/>
      <w:r w:rsidRPr="00E870AF">
        <w:rPr>
          <w:rFonts w:ascii="Cambria" w:hAnsi="Cambria"/>
          <w:sz w:val="22"/>
          <w:szCs w:val="22"/>
        </w:rPr>
        <w:t xml:space="preserve">) (vagy ebből ____ összeg) Pázmánd Község Önkormányzata felé elszámolva a ___. számú támogatási szerződésre”, melyet a támogatott aláírásra jogosult képviselője aláírásával hitelesít. </w:t>
      </w: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pStyle w:val="Listaszerbekezds"/>
        <w:numPr>
          <w:ilvl w:val="0"/>
          <w:numId w:val="1"/>
        </w:numPr>
        <w:contextualSpacing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Amennyiben a támogatott az elmulasztott számadást, vagy hiányos számadásának kiegészítését a hiánypótlásra történt felhívás ellenére sem nyújtja be az önkormányzatnak</w:t>
      </w:r>
    </w:p>
    <w:p w:rsidR="00E16C66" w:rsidRPr="00E870AF" w:rsidRDefault="00E16C66" w:rsidP="00E16C66">
      <w:pPr>
        <w:pStyle w:val="Listaszerbekezds"/>
        <w:ind w:left="1134" w:hanging="425"/>
        <w:jc w:val="both"/>
        <w:rPr>
          <w:rFonts w:ascii="Cambria" w:hAnsi="Cambria"/>
          <w:sz w:val="22"/>
          <w:szCs w:val="22"/>
        </w:rPr>
      </w:pPr>
      <w:proofErr w:type="gramStart"/>
      <w:r w:rsidRPr="00E870AF">
        <w:rPr>
          <w:rFonts w:ascii="Cambria" w:hAnsi="Cambria"/>
          <w:sz w:val="22"/>
          <w:szCs w:val="22"/>
        </w:rPr>
        <w:t>a</w:t>
      </w:r>
      <w:proofErr w:type="gramEnd"/>
      <w:r w:rsidRPr="00E870AF">
        <w:rPr>
          <w:rFonts w:ascii="Cambria" w:hAnsi="Cambria"/>
          <w:sz w:val="22"/>
          <w:szCs w:val="22"/>
        </w:rPr>
        <w:t>.)   a számadási kötelezettség elmulasztása esetén a támogatás teljes összegét,</w:t>
      </w:r>
    </w:p>
    <w:p w:rsidR="00E16C66" w:rsidRPr="00E870AF" w:rsidRDefault="00E16C66" w:rsidP="00E16C66">
      <w:pPr>
        <w:pStyle w:val="Listaszerbekezds"/>
        <w:ind w:left="1134" w:hanging="425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b.) a támogatási szerződésben meghatározott céltól eltérő felhasználás esetén a támogatás számadással alá nem támasztott hányadát</w:t>
      </w:r>
    </w:p>
    <w:p w:rsidR="00E16C66" w:rsidRPr="00E870AF" w:rsidRDefault="00E16C66" w:rsidP="00E16C66">
      <w:pPr>
        <w:pStyle w:val="Listaszerbekezds"/>
        <w:ind w:left="1134" w:hanging="425"/>
        <w:jc w:val="both"/>
        <w:rPr>
          <w:rFonts w:ascii="Cambria" w:hAnsi="Cambria"/>
          <w:sz w:val="22"/>
          <w:szCs w:val="22"/>
        </w:rPr>
      </w:pPr>
      <w:proofErr w:type="gramStart"/>
      <w:r w:rsidRPr="00E870AF">
        <w:rPr>
          <w:rFonts w:ascii="Cambria" w:hAnsi="Cambria"/>
          <w:sz w:val="22"/>
          <w:szCs w:val="22"/>
        </w:rPr>
        <w:t>köteles</w:t>
      </w:r>
      <w:proofErr w:type="gramEnd"/>
      <w:r w:rsidRPr="00E870AF">
        <w:rPr>
          <w:rFonts w:ascii="Cambria" w:hAnsi="Cambria"/>
          <w:sz w:val="22"/>
          <w:szCs w:val="22"/>
        </w:rPr>
        <w:t xml:space="preserve"> egy összegben visszafizetni az önkormányzatnak _____________________</w:t>
      </w:r>
      <w:proofErr w:type="spellStart"/>
      <w:r w:rsidRPr="00E870AF">
        <w:rPr>
          <w:rFonts w:ascii="Cambria" w:hAnsi="Cambria"/>
          <w:sz w:val="22"/>
          <w:szCs w:val="22"/>
        </w:rPr>
        <w:t>-ig</w:t>
      </w:r>
      <w:proofErr w:type="spellEnd"/>
      <w:r w:rsidRPr="00E870AF">
        <w:rPr>
          <w:rFonts w:ascii="Cambria" w:hAnsi="Cambria"/>
          <w:sz w:val="22"/>
          <w:szCs w:val="22"/>
        </w:rPr>
        <w:t xml:space="preserve"> </w:t>
      </w:r>
    </w:p>
    <w:p w:rsidR="00E16C66" w:rsidRPr="00E870AF" w:rsidRDefault="00E16C66" w:rsidP="00E16C66">
      <w:pPr>
        <w:pStyle w:val="Listaszerbekezds"/>
        <w:ind w:left="1134" w:hanging="425"/>
        <w:jc w:val="both"/>
        <w:rPr>
          <w:rFonts w:ascii="Cambria" w:hAnsi="Cambria"/>
          <w:sz w:val="22"/>
          <w:szCs w:val="22"/>
        </w:rPr>
      </w:pPr>
      <w:proofErr w:type="gramStart"/>
      <w:r w:rsidRPr="00E870AF">
        <w:rPr>
          <w:rFonts w:ascii="Cambria" w:hAnsi="Cambria"/>
          <w:sz w:val="22"/>
          <w:szCs w:val="22"/>
        </w:rPr>
        <w:t>az</w:t>
      </w:r>
      <w:proofErr w:type="gramEnd"/>
      <w:r w:rsidRPr="00E870AF">
        <w:rPr>
          <w:rFonts w:ascii="Cambria" w:hAnsi="Cambria"/>
          <w:sz w:val="22"/>
          <w:szCs w:val="22"/>
        </w:rPr>
        <w:t xml:space="preserve"> önkormányzat ________________________________________ számú számlájára.</w:t>
      </w: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pStyle w:val="Listaszerbekezds"/>
        <w:numPr>
          <w:ilvl w:val="0"/>
          <w:numId w:val="1"/>
        </w:numPr>
        <w:contextualSpacing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A támogató köteles és jogosult a támogatás felhasználását ellenőrizni. </w:t>
      </w:r>
    </w:p>
    <w:p w:rsidR="00E16C66" w:rsidRPr="00E870AF" w:rsidRDefault="00E16C66" w:rsidP="00E16C66">
      <w:pPr>
        <w:pStyle w:val="Listaszerbekezds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Az ellenőrzést Pázmánd Község Önkormányzata Képviselő-testületének felhatalmazása alapján a belső ellenőrzés végzi, melynek eredményéről támogatottat értesíti. </w:t>
      </w: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pStyle w:val="Listaszerbekezds"/>
        <w:numPr>
          <w:ilvl w:val="0"/>
          <w:numId w:val="1"/>
        </w:numPr>
        <w:contextualSpacing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lastRenderedPageBreak/>
        <w:t xml:space="preserve"> Jelen szerződés szerződésszegés esetén a szerződő felek részéről azonnali hatállyal egyoldalúan is megszüntethető. Rendkívüli felmondás esetén az eredeti állapotot kell helyreállítani. </w:t>
      </w: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pStyle w:val="Listaszerbekezds"/>
        <w:numPr>
          <w:ilvl w:val="0"/>
          <w:numId w:val="1"/>
        </w:numPr>
        <w:contextualSpacing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Jelen szerződésben nem rendezett kérdésekben a Polgári Törvénykönyvről szóló 2013. </w:t>
      </w:r>
      <w:proofErr w:type="gramStart"/>
      <w:r w:rsidRPr="00E870AF">
        <w:rPr>
          <w:rFonts w:ascii="Cambria" w:hAnsi="Cambria"/>
          <w:sz w:val="22"/>
          <w:szCs w:val="22"/>
        </w:rPr>
        <w:t>évi  V.</w:t>
      </w:r>
      <w:proofErr w:type="gramEnd"/>
      <w:r w:rsidRPr="00E870AF">
        <w:rPr>
          <w:rFonts w:ascii="Cambria" w:hAnsi="Cambria"/>
          <w:sz w:val="22"/>
          <w:szCs w:val="22"/>
        </w:rPr>
        <w:t xml:space="preserve"> törvény rendelkezései az irányadók. </w:t>
      </w: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Jelen szerződést a szerződő felek közösen értelmezték, és felolvasás után, mint akaratukkal mindenben megegyezőt </w:t>
      </w:r>
      <w:proofErr w:type="spellStart"/>
      <w:r w:rsidRPr="00E870AF">
        <w:rPr>
          <w:rFonts w:ascii="Cambria" w:hAnsi="Cambria"/>
          <w:sz w:val="22"/>
          <w:szCs w:val="22"/>
        </w:rPr>
        <w:t>helybenhagyólag</w:t>
      </w:r>
      <w:proofErr w:type="spellEnd"/>
      <w:r w:rsidRPr="00E870AF">
        <w:rPr>
          <w:rFonts w:ascii="Cambria" w:hAnsi="Cambria"/>
          <w:sz w:val="22"/>
          <w:szCs w:val="22"/>
        </w:rPr>
        <w:t xml:space="preserve"> aláírták.</w:t>
      </w: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Pázmánd, ____________________</w:t>
      </w: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ab/>
        <w:t>Támogató képviseletében:</w:t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  <w:t>Támogatott képviseletében:</w:t>
      </w: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  <w:proofErr w:type="spellStart"/>
      <w:r w:rsidRPr="00E870AF">
        <w:rPr>
          <w:rFonts w:ascii="Cambria" w:hAnsi="Cambria"/>
          <w:sz w:val="22"/>
          <w:szCs w:val="22"/>
        </w:rPr>
        <w:t>Dr</w:t>
      </w:r>
      <w:proofErr w:type="spellEnd"/>
      <w:r w:rsidRPr="00E870AF">
        <w:rPr>
          <w:rFonts w:ascii="Cambria" w:hAnsi="Cambria"/>
          <w:sz w:val="22"/>
          <w:szCs w:val="22"/>
        </w:rPr>
        <w:t xml:space="preserve"> </w:t>
      </w:r>
      <w:proofErr w:type="spellStart"/>
      <w:r w:rsidRPr="00E870AF">
        <w:rPr>
          <w:rFonts w:ascii="Cambria" w:hAnsi="Cambria"/>
          <w:sz w:val="22"/>
          <w:szCs w:val="22"/>
        </w:rPr>
        <w:t>Virányiné</w:t>
      </w:r>
      <w:proofErr w:type="spellEnd"/>
      <w:r w:rsidRPr="00E870AF">
        <w:rPr>
          <w:rFonts w:ascii="Cambria" w:hAnsi="Cambria"/>
          <w:sz w:val="22"/>
          <w:szCs w:val="22"/>
        </w:rPr>
        <w:t xml:space="preserve"> </w:t>
      </w:r>
      <w:proofErr w:type="spellStart"/>
      <w:r w:rsidRPr="00E870AF">
        <w:rPr>
          <w:rFonts w:ascii="Cambria" w:hAnsi="Cambria"/>
          <w:sz w:val="22"/>
          <w:szCs w:val="22"/>
        </w:rPr>
        <w:t>Dr</w:t>
      </w:r>
      <w:proofErr w:type="spellEnd"/>
      <w:r w:rsidRPr="00E870AF">
        <w:rPr>
          <w:rFonts w:ascii="Cambria" w:hAnsi="Cambria"/>
          <w:sz w:val="22"/>
          <w:szCs w:val="22"/>
        </w:rPr>
        <w:t xml:space="preserve"> </w:t>
      </w:r>
      <w:proofErr w:type="spellStart"/>
      <w:r w:rsidRPr="00E870AF">
        <w:rPr>
          <w:rFonts w:ascii="Cambria" w:hAnsi="Cambria"/>
          <w:sz w:val="22"/>
          <w:szCs w:val="22"/>
        </w:rPr>
        <w:t>Reichenbach</w:t>
      </w:r>
      <w:proofErr w:type="spellEnd"/>
      <w:r w:rsidRPr="00E870AF">
        <w:rPr>
          <w:rFonts w:ascii="Cambria" w:hAnsi="Cambria"/>
          <w:sz w:val="22"/>
          <w:szCs w:val="22"/>
        </w:rPr>
        <w:t xml:space="preserve"> Mónika</w:t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             </w:t>
      </w:r>
      <w:r w:rsidRPr="00E870AF">
        <w:rPr>
          <w:rFonts w:ascii="Cambria" w:hAnsi="Cambria"/>
          <w:sz w:val="22"/>
          <w:szCs w:val="22"/>
        </w:rPr>
        <w:t>______________________</w:t>
      </w: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ab/>
      </w:r>
      <w:proofErr w:type="gramStart"/>
      <w:r w:rsidRPr="00E870AF">
        <w:rPr>
          <w:rFonts w:ascii="Cambria" w:hAnsi="Cambria"/>
          <w:sz w:val="22"/>
          <w:szCs w:val="22"/>
        </w:rPr>
        <w:t>polgármester</w:t>
      </w:r>
      <w:proofErr w:type="gramEnd"/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  <w:t>______________________</w:t>
      </w: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  <w:proofErr w:type="spellStart"/>
      <w:r w:rsidRPr="00E870AF">
        <w:rPr>
          <w:rFonts w:ascii="Cambria" w:hAnsi="Cambria"/>
          <w:sz w:val="22"/>
          <w:szCs w:val="22"/>
        </w:rPr>
        <w:t>Ellenjegyzem</w:t>
      </w:r>
      <w:proofErr w:type="spellEnd"/>
      <w:r w:rsidRPr="00E870AF">
        <w:rPr>
          <w:rFonts w:ascii="Cambria" w:hAnsi="Cambria"/>
          <w:sz w:val="22"/>
          <w:szCs w:val="22"/>
        </w:rPr>
        <w:t xml:space="preserve">: </w:t>
      </w: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Pázmánd, ____________________</w:t>
      </w: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  <w:t xml:space="preserve">    Járfás Péterné</w:t>
      </w: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proofErr w:type="gramStart"/>
      <w:r w:rsidRPr="00E870AF">
        <w:rPr>
          <w:rFonts w:ascii="Cambria" w:hAnsi="Cambria"/>
          <w:sz w:val="22"/>
          <w:szCs w:val="22"/>
        </w:rPr>
        <w:t>jegyző</w:t>
      </w:r>
      <w:proofErr w:type="gramEnd"/>
    </w:p>
    <w:p w:rsidR="00E16C66" w:rsidRDefault="00E16C66" w:rsidP="00E16C66">
      <w:pPr>
        <w:jc w:val="center"/>
        <w:rPr>
          <w:rFonts w:ascii="Cambria" w:hAnsi="Cambria"/>
          <w:b/>
          <w:sz w:val="22"/>
          <w:szCs w:val="22"/>
        </w:rPr>
      </w:pPr>
    </w:p>
    <w:p w:rsidR="00E16C66" w:rsidRDefault="00E16C66" w:rsidP="00E16C66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br w:type="page"/>
      </w:r>
    </w:p>
    <w:p w:rsidR="00E16C66" w:rsidRPr="00E870AF" w:rsidRDefault="00E16C66" w:rsidP="00E16C66">
      <w:pPr>
        <w:jc w:val="center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lastRenderedPageBreak/>
        <w:t>Melléklet a Támogatási szerződéshez</w:t>
      </w:r>
    </w:p>
    <w:p w:rsidR="00E16C66" w:rsidRDefault="00E16C66" w:rsidP="00E16C66">
      <w:pPr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Támogatott megnevezése, címe: ____________________________</w:t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  <w:t>Oldalszám/kitöltött jegyzéklapok száma: ______</w:t>
      </w:r>
    </w:p>
    <w:p w:rsidR="00E16C66" w:rsidRPr="00E870AF" w:rsidRDefault="00E16C66" w:rsidP="00E16C66">
      <w:pPr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Támogatás összege: ______________________________________</w:t>
      </w:r>
    </w:p>
    <w:p w:rsidR="00E16C66" w:rsidRPr="00E870AF" w:rsidRDefault="00E16C66" w:rsidP="00E16C66">
      <w:pPr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Támogatás célja: ________________________________________</w:t>
      </w:r>
    </w:p>
    <w:p w:rsidR="00E16C66" w:rsidRPr="00E870AF" w:rsidRDefault="00E16C66" w:rsidP="00E16C66">
      <w:pPr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jc w:val="center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Jegyzék ellenőrzési dokumentációhoz</w:t>
      </w:r>
    </w:p>
    <w:p w:rsidR="00E16C66" w:rsidRPr="00E870AF" w:rsidRDefault="00E16C66" w:rsidP="00E16C66">
      <w:pPr>
        <w:jc w:val="center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a</w:t>
      </w:r>
    </w:p>
    <w:p w:rsidR="00E16C66" w:rsidRPr="00E870AF" w:rsidRDefault="00E16C66" w:rsidP="00E16C66">
      <w:pPr>
        <w:jc w:val="center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____ </w:t>
      </w:r>
      <w:proofErr w:type="gramStart"/>
      <w:r w:rsidRPr="00E870AF">
        <w:rPr>
          <w:rFonts w:ascii="Cambria" w:hAnsi="Cambria"/>
          <w:sz w:val="22"/>
          <w:szCs w:val="22"/>
        </w:rPr>
        <w:t>évi</w:t>
      </w:r>
      <w:proofErr w:type="gramEnd"/>
      <w:r w:rsidRPr="00E870AF">
        <w:rPr>
          <w:rFonts w:ascii="Cambria" w:hAnsi="Cambria"/>
          <w:sz w:val="22"/>
          <w:szCs w:val="22"/>
        </w:rPr>
        <w:t xml:space="preserve"> ______________________________ által nyújtott támogatás felhasználását igazoló bizonylatokról és azok elhelyezéséről</w:t>
      </w:r>
    </w:p>
    <w:p w:rsidR="00E16C66" w:rsidRPr="00E870AF" w:rsidRDefault="00E16C66" w:rsidP="00E16C66">
      <w:pPr>
        <w:jc w:val="center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jc w:val="center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1. Számlaösszesítő</w:t>
      </w:r>
      <w:r w:rsidRPr="00E870AF">
        <w:rPr>
          <w:rStyle w:val="Lbjegyzet-hivatkozs"/>
          <w:rFonts w:ascii="Cambria" w:eastAsia="Times New Roman" w:hAnsi="Cambria"/>
          <w:sz w:val="22"/>
          <w:szCs w:val="22"/>
        </w:rPr>
        <w:footnoteReference w:id="1"/>
      </w:r>
    </w:p>
    <w:p w:rsidR="00E16C66" w:rsidRPr="00E870AF" w:rsidRDefault="00E16C66" w:rsidP="00E16C66">
      <w:pPr>
        <w:jc w:val="center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6"/>
        <w:gridCol w:w="1394"/>
        <w:gridCol w:w="1145"/>
        <w:gridCol w:w="1229"/>
        <w:gridCol w:w="1357"/>
        <w:gridCol w:w="1248"/>
        <w:gridCol w:w="1549"/>
      </w:tblGrid>
      <w:tr w:rsidR="00E16C66" w:rsidRPr="00E870AF" w:rsidTr="0063336C">
        <w:tc>
          <w:tcPr>
            <w:tcW w:w="2020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870AF">
              <w:rPr>
                <w:rFonts w:ascii="Cambria" w:hAnsi="Cambria"/>
                <w:sz w:val="22"/>
                <w:szCs w:val="22"/>
              </w:rPr>
              <w:t>Sorszám</w:t>
            </w:r>
          </w:p>
        </w:tc>
        <w:tc>
          <w:tcPr>
            <w:tcW w:w="6061" w:type="dxa"/>
            <w:gridSpan w:val="3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870AF">
              <w:rPr>
                <w:rFonts w:ascii="Cambria" w:hAnsi="Cambria"/>
                <w:sz w:val="22"/>
                <w:szCs w:val="22"/>
              </w:rPr>
              <w:t xml:space="preserve">Bizonylat </w:t>
            </w: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870AF">
              <w:rPr>
                <w:rFonts w:ascii="Cambria" w:hAnsi="Cambria"/>
                <w:sz w:val="22"/>
                <w:szCs w:val="22"/>
              </w:rPr>
              <w:t>kifizetés jogcíme</w:t>
            </w: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870AF">
              <w:rPr>
                <w:rFonts w:ascii="Cambria" w:hAnsi="Cambria"/>
                <w:sz w:val="22"/>
                <w:szCs w:val="22"/>
              </w:rPr>
              <w:t>összeg (Ft)</w:t>
            </w: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870AF">
              <w:rPr>
                <w:rFonts w:ascii="Cambria" w:hAnsi="Cambria"/>
                <w:sz w:val="22"/>
                <w:szCs w:val="22"/>
              </w:rPr>
              <w:t>bizonylat elhelyezése</w:t>
            </w:r>
          </w:p>
        </w:tc>
      </w:tr>
      <w:tr w:rsidR="00E16C66" w:rsidRPr="00E870AF" w:rsidTr="0063336C">
        <w:tc>
          <w:tcPr>
            <w:tcW w:w="2020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0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870AF">
              <w:rPr>
                <w:rFonts w:ascii="Cambria" w:hAnsi="Cambria"/>
                <w:sz w:val="22"/>
                <w:szCs w:val="22"/>
              </w:rPr>
              <w:t>Kiállítója</w:t>
            </w:r>
          </w:p>
        </w:tc>
        <w:tc>
          <w:tcPr>
            <w:tcW w:w="2020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870AF">
              <w:rPr>
                <w:rFonts w:ascii="Cambria" w:hAnsi="Cambria"/>
                <w:sz w:val="22"/>
                <w:szCs w:val="22"/>
              </w:rPr>
              <w:t>kelte</w:t>
            </w: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870AF">
              <w:rPr>
                <w:rFonts w:ascii="Cambria" w:hAnsi="Cambria"/>
                <w:sz w:val="22"/>
                <w:szCs w:val="22"/>
              </w:rPr>
              <w:t>száma</w:t>
            </w:r>
          </w:p>
        </w:tc>
        <w:tc>
          <w:tcPr>
            <w:tcW w:w="6063" w:type="dxa"/>
            <w:gridSpan w:val="3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16C66" w:rsidRPr="00E870AF" w:rsidTr="0063336C">
        <w:tc>
          <w:tcPr>
            <w:tcW w:w="14144" w:type="dxa"/>
            <w:gridSpan w:val="7"/>
          </w:tcPr>
          <w:p w:rsidR="00E16C66" w:rsidRPr="00E870AF" w:rsidRDefault="00E16C66" w:rsidP="0063336C">
            <w:pPr>
              <w:rPr>
                <w:rFonts w:ascii="Cambria" w:hAnsi="Cambria"/>
                <w:sz w:val="22"/>
                <w:szCs w:val="22"/>
              </w:rPr>
            </w:pPr>
            <w:r w:rsidRPr="00E870AF">
              <w:rPr>
                <w:rFonts w:ascii="Cambria" w:hAnsi="Cambria"/>
                <w:sz w:val="22"/>
                <w:szCs w:val="22"/>
              </w:rPr>
              <w:t xml:space="preserve">Áthozatal: </w:t>
            </w:r>
          </w:p>
        </w:tc>
      </w:tr>
      <w:tr w:rsidR="00E16C66" w:rsidRPr="00E870AF" w:rsidTr="0063336C">
        <w:tc>
          <w:tcPr>
            <w:tcW w:w="2020" w:type="dxa"/>
          </w:tcPr>
          <w:p w:rsidR="00E16C66" w:rsidRPr="00E870AF" w:rsidRDefault="00E16C66" w:rsidP="0063336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0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0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16C66" w:rsidRPr="00E870AF" w:rsidTr="0063336C">
        <w:tc>
          <w:tcPr>
            <w:tcW w:w="2020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0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0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16C66" w:rsidRPr="00E870AF" w:rsidTr="0063336C">
        <w:tc>
          <w:tcPr>
            <w:tcW w:w="2020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0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0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16C66" w:rsidRPr="00E870AF" w:rsidTr="0063336C">
        <w:tc>
          <w:tcPr>
            <w:tcW w:w="2020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0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0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16C66" w:rsidRPr="00E870AF" w:rsidTr="0063336C">
        <w:tc>
          <w:tcPr>
            <w:tcW w:w="2020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0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0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1" w:type="dxa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16C66" w:rsidRPr="00E870AF" w:rsidTr="0063336C">
        <w:tc>
          <w:tcPr>
            <w:tcW w:w="10102" w:type="dxa"/>
            <w:gridSpan w:val="5"/>
          </w:tcPr>
          <w:p w:rsidR="00E16C66" w:rsidRPr="00E870AF" w:rsidRDefault="00E16C66" w:rsidP="0063336C">
            <w:pPr>
              <w:rPr>
                <w:rFonts w:ascii="Cambria" w:hAnsi="Cambria"/>
                <w:b/>
                <w:sz w:val="22"/>
                <w:szCs w:val="22"/>
              </w:rPr>
            </w:pPr>
            <w:r w:rsidRPr="00E870AF">
              <w:rPr>
                <w:rFonts w:ascii="Cambria" w:hAnsi="Cambria"/>
                <w:b/>
                <w:sz w:val="22"/>
                <w:szCs w:val="22"/>
              </w:rPr>
              <w:t>Összesen:</w:t>
            </w:r>
          </w:p>
        </w:tc>
        <w:tc>
          <w:tcPr>
            <w:tcW w:w="4042" w:type="dxa"/>
            <w:gridSpan w:val="2"/>
          </w:tcPr>
          <w:p w:rsidR="00E16C66" w:rsidRPr="00E870AF" w:rsidRDefault="00E16C66" w:rsidP="0063336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16C66" w:rsidRPr="00E870AF" w:rsidRDefault="00E16C66" w:rsidP="00E16C66">
      <w:pPr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IGAZOLJUK, </w:t>
      </w:r>
      <w:proofErr w:type="gramStart"/>
      <w:r w:rsidRPr="00E870AF">
        <w:rPr>
          <w:rFonts w:ascii="Cambria" w:hAnsi="Cambria"/>
          <w:sz w:val="22"/>
          <w:szCs w:val="22"/>
        </w:rPr>
        <w:t>HOGY</w:t>
      </w:r>
      <w:proofErr w:type="gramEnd"/>
      <w:r w:rsidRPr="00E870AF">
        <w:rPr>
          <w:rFonts w:ascii="Cambria" w:hAnsi="Cambria"/>
          <w:sz w:val="22"/>
          <w:szCs w:val="22"/>
        </w:rPr>
        <w:t xml:space="preserve"> A JEGYZÉKBEN FOGLALTAK A TÁMOGATÁSI SZERZŐDÉSBEN FOGLALTAKNAK MEGFELELŐEN AZ ÉRVÉNYES PÉNZÜGYI ÉS SZÁMVITELI RENDELKEZÉSEK SZERINT KERÜLTEK FELHASZNÁLÁSRA, KIFIZETÉSRE ÉS KÖNYVELÉSRE. A BIZONYLATOKAT MÁS ELSZÁMOLÁSBAN NEM HASZNÁLTUK FEL. </w:t>
      </w:r>
    </w:p>
    <w:p w:rsidR="00E16C66" w:rsidRPr="00E870AF" w:rsidRDefault="00E16C66" w:rsidP="00E16C66">
      <w:pPr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Kelt: ____________________________________</w:t>
      </w:r>
    </w:p>
    <w:p w:rsidR="00E16C66" w:rsidRPr="00E870AF" w:rsidRDefault="00E16C66" w:rsidP="00E16C6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  <w:t xml:space="preserve">P. H. </w:t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  <w:t>______________________________</w:t>
      </w:r>
    </w:p>
    <w:p w:rsidR="00E16C66" w:rsidRPr="00E870AF" w:rsidRDefault="00E16C66" w:rsidP="00E16C6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</w:r>
      <w:r w:rsidRPr="00E870AF">
        <w:rPr>
          <w:rFonts w:ascii="Cambria" w:hAnsi="Cambria"/>
          <w:sz w:val="22"/>
          <w:szCs w:val="22"/>
        </w:rPr>
        <w:tab/>
        <w:t>Támogatott aláírása</w:t>
      </w:r>
    </w:p>
    <w:p w:rsidR="00E16C66" w:rsidRDefault="00E16C66" w:rsidP="00E16C66">
      <w:pPr>
        <w:jc w:val="both"/>
        <w:rPr>
          <w:rFonts w:ascii="Cambria" w:hAnsi="Cambria"/>
          <w:sz w:val="22"/>
          <w:szCs w:val="22"/>
        </w:rPr>
      </w:pPr>
    </w:p>
    <w:p w:rsidR="00E16C66" w:rsidRDefault="00E16C66" w:rsidP="00E16C66">
      <w:pPr>
        <w:jc w:val="both"/>
        <w:rPr>
          <w:rFonts w:ascii="Cambria" w:hAnsi="Cambria"/>
          <w:sz w:val="22"/>
          <w:szCs w:val="22"/>
        </w:rPr>
      </w:pPr>
    </w:p>
    <w:p w:rsidR="00E16C66" w:rsidRDefault="00E16C66" w:rsidP="00E16C66">
      <w:pPr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jc w:val="both"/>
        <w:rPr>
          <w:rFonts w:ascii="Cambria" w:hAnsi="Cambria"/>
          <w:b/>
          <w:sz w:val="22"/>
          <w:szCs w:val="22"/>
          <w:u w:val="single"/>
        </w:rPr>
      </w:pPr>
      <w:r w:rsidRPr="00E870AF">
        <w:rPr>
          <w:rFonts w:ascii="Cambria" w:hAnsi="Cambria"/>
          <w:b/>
          <w:sz w:val="22"/>
          <w:szCs w:val="22"/>
          <w:u w:val="single"/>
        </w:rPr>
        <w:t>Megjegyzés:</w:t>
      </w:r>
    </w:p>
    <w:p w:rsidR="00E16C66" w:rsidRPr="00E870AF" w:rsidRDefault="00E16C66" w:rsidP="00E16C6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A bizonylat adatait értelemszerűen kell kitöltetni. A kifizetés jogcíménél kérjük pontosan megnevezni, hogy miről szól a bizonylat (megbízási díj, stb.).</w:t>
      </w:r>
    </w:p>
    <w:p w:rsidR="00E16C66" w:rsidRPr="00E870AF" w:rsidRDefault="00E16C66" w:rsidP="00E16C6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A bizonylat elhelyezése oszlopba a bizonylat visszakereshetőségére szóló információt (pl.: bankkivonat, pénztár, stb.) kérjük feltüntetni!</w:t>
      </w:r>
    </w:p>
    <w:p w:rsidR="00E16C66" w:rsidRPr="00E870AF" w:rsidRDefault="00E16C66" w:rsidP="00E16C6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A jegyzék mellékleteként csak a bizonylatok hitelesített másolatát küldjék be. Az eredeti bizonylatokat a támogatott őrizze meg, azokat beküldeni nem kell!</w:t>
      </w:r>
    </w:p>
    <w:p w:rsidR="00E16C66" w:rsidRPr="00E870AF" w:rsidRDefault="00E16C66" w:rsidP="00E16C66">
      <w:pPr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A JEGYZÉK – szükség szerint – házilag sokszorosítható, géppel vagy tintával kitöltendő. </w:t>
      </w:r>
    </w:p>
    <w:p w:rsidR="00E16C66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</w:p>
    <w:p w:rsidR="00E16C66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pStyle w:val="Listaszerbekezds"/>
        <w:ind w:left="0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ind w:right="-1"/>
        <w:jc w:val="center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lastRenderedPageBreak/>
        <w:t>Általános indokolás</w:t>
      </w: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  <w:proofErr w:type="gramStart"/>
      <w:r w:rsidRPr="00E870AF">
        <w:rPr>
          <w:rFonts w:ascii="Cambria" w:hAnsi="Cambria"/>
          <w:sz w:val="22"/>
          <w:szCs w:val="22"/>
        </w:rPr>
        <w:t>2011. decemberében</w:t>
      </w:r>
      <w:proofErr w:type="gramEnd"/>
      <w:r w:rsidRPr="00E870AF">
        <w:rPr>
          <w:rFonts w:ascii="Cambria" w:hAnsi="Cambria"/>
          <w:sz w:val="22"/>
          <w:szCs w:val="22"/>
        </w:rPr>
        <w:t xml:space="preserve"> jelent meg és lépett hatályba az egyesülési jogról, a közhasznú jogállásról, valamint a civil szervezetek működéséről és támogatásáról szóló 2011. évi CLXXV. törvény (a továbbiakban: civil törvény), amely jelentősen érinti a civil szervezetek működésének és támogatásának rendjét. </w:t>
      </w: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A civil </w:t>
      </w:r>
      <w:proofErr w:type="gramStart"/>
      <w:r w:rsidRPr="00E870AF">
        <w:rPr>
          <w:rFonts w:ascii="Cambria" w:hAnsi="Cambria"/>
          <w:sz w:val="22"/>
          <w:szCs w:val="22"/>
        </w:rPr>
        <w:t>törvény értelmező</w:t>
      </w:r>
      <w:proofErr w:type="gramEnd"/>
      <w:r w:rsidRPr="00E870AF">
        <w:rPr>
          <w:rFonts w:ascii="Cambria" w:hAnsi="Cambria"/>
          <w:sz w:val="22"/>
          <w:szCs w:val="22"/>
        </w:rPr>
        <w:t xml:space="preserve"> rendelkezései szerint költségvetési támogatás az államháztartás alrendszerei terhére nyújtott pénzbeli vagy nem pénzbeli juttatás, amelyet a támogató nem elsősorban ellenszolgáltatás ellenében, de konkrét program  megvalósítása vagy meghatározott időszakban a támogatott szervezet működtetése  érdekében nyújt. Költségvetési támogatásként jelöli a pályázat útján, valamint egyedi döntéssel kapott költségvetési támogatást. Jelen előterjesztésnek a tárgya a pályázat útján elnyerhető támogatások rendjének szabályainak megalkotása. A településen eddig is támogatták a civil szervezeteket, melynek keretét a társadalmi és sport szervezetek, valamint alapítványok támogatásáról szóló 5/2010.(IV.22.) rendelet határozta meg. A támogatásról a Képviselő-testület, illetve átruházott hatáskörben a Humán Bizottság döntött.</w:t>
      </w: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A szabályok megváltozása és a hiányos önkormányzati szabályozás miatt szükséges egy olyan rendelet megalkotása, amely tartalmazza a civil szervezetek támogatási feltételeit, a pályázati rendszert, a támogatás felhasználásának és elszámolásának módját, az ellenőrzés szabályait. A támogatás feltételeit és a támogatandó tevékenységeket az Önkormányzatnak kell meghatározni, a civil törvény erre vonatkozó részletszabályokat nem rendez.</w:t>
      </w: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Az egységes jogi szabályozás következtében a civil szervezetek számára átláthatóbbá válik az önkormányzat támogatási rendszere.</w:t>
      </w:r>
    </w:p>
    <w:p w:rsidR="00E16C66" w:rsidRPr="00E870AF" w:rsidRDefault="00E16C66" w:rsidP="00E16C66">
      <w:pPr>
        <w:ind w:right="-1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ind w:right="-1"/>
        <w:jc w:val="both"/>
        <w:rPr>
          <w:rFonts w:ascii="Cambria" w:hAnsi="Cambria"/>
          <w:b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A Képviselő-testülete által a civil szervezetnek juttatható pénzbeli </w:t>
      </w:r>
      <w:proofErr w:type="gramStart"/>
      <w:r w:rsidRPr="00E870AF">
        <w:rPr>
          <w:rFonts w:ascii="Cambria" w:hAnsi="Cambria"/>
          <w:sz w:val="22"/>
          <w:szCs w:val="22"/>
        </w:rPr>
        <w:t xml:space="preserve">támogatás </w:t>
      </w:r>
      <w:r w:rsidRPr="00E870AF">
        <w:rPr>
          <w:rFonts w:ascii="Cambria" w:hAnsi="Cambria"/>
          <w:b/>
          <w:sz w:val="22"/>
          <w:szCs w:val="22"/>
        </w:rPr>
        <w:t xml:space="preserve"> </w:t>
      </w:r>
      <w:r w:rsidRPr="00E870AF">
        <w:rPr>
          <w:rFonts w:ascii="Cambria" w:hAnsi="Cambria"/>
          <w:sz w:val="22"/>
          <w:szCs w:val="22"/>
        </w:rPr>
        <w:t>lehetőségéről</w:t>
      </w:r>
      <w:proofErr w:type="gramEnd"/>
      <w:r w:rsidRPr="00E870AF">
        <w:rPr>
          <w:rFonts w:ascii="Cambria" w:hAnsi="Cambria"/>
          <w:sz w:val="22"/>
          <w:szCs w:val="22"/>
        </w:rPr>
        <w:t xml:space="preserve"> rendelkezik, meghatározza, hogy mely civil szervezet részesíthető támogatásban. 2012. január 1-jét követően az államháztartás alrendszereitől, így az önkormányzatoktól juttatott támogatásokból a jövőben csupán azok a nyilvántartásba vett, bejegyzett civil szervezetek részesülhetnek, akik a törvényben</w:t>
      </w:r>
      <w:r w:rsidRPr="00E870AF">
        <w:rPr>
          <w:rFonts w:ascii="Cambria" w:hAnsi="Cambria"/>
          <w:b/>
          <w:sz w:val="22"/>
          <w:szCs w:val="22"/>
        </w:rPr>
        <w:t xml:space="preserve"> </w:t>
      </w:r>
      <w:r w:rsidRPr="00E870AF">
        <w:rPr>
          <w:rFonts w:ascii="Cambria" w:hAnsi="Cambria"/>
          <w:sz w:val="22"/>
          <w:szCs w:val="22"/>
        </w:rPr>
        <w:t xml:space="preserve">meghatározott módon beszámolójukat az Országos Bírósági Hivatal részére benyújtották és letétbe helyezték, ezért ez a rendeletbe új szabályként beépül (civil tv.75. § (1) bekezdés). Ez alól kivételt csak a 2004. évi I. tv. </w:t>
      </w:r>
      <w:proofErr w:type="gramStart"/>
      <w:r w:rsidRPr="00E870AF">
        <w:rPr>
          <w:rFonts w:ascii="Cambria" w:hAnsi="Cambria"/>
          <w:sz w:val="22"/>
          <w:szCs w:val="22"/>
        </w:rPr>
        <w:t>hatálya</w:t>
      </w:r>
      <w:proofErr w:type="gramEnd"/>
      <w:r w:rsidRPr="00E870AF">
        <w:rPr>
          <w:rFonts w:ascii="Cambria" w:hAnsi="Cambria"/>
          <w:sz w:val="22"/>
          <w:szCs w:val="22"/>
        </w:rPr>
        <w:t xml:space="preserve"> alá eső sportszervezetek képeznek.</w:t>
      </w: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Hangsúlyozni kell továbbá, hogy a civil szervezet csak akkor részesíthető támogatásban, ha közvetlen politikai tevékenységet nem folytat, és a támogatást olyan feladatellátásra vagy olyan programok szervezésére kívánja fordítani, amely a helyiek, vagy az itt tartózkodók (idegenforgalom) érdekeit szolgálja. A jelenleg hatályos rendelethez képest pontosításra került a pályázat alapján nyújtott támogatások esetében, hogy a pályázati felhívás tartalmazza az elbírálás határidejét és a pályázat elbírálásának szempontjait, továbbá, hogy a pályázatnak tartalmaznia kell a pályázati díj megfizetéséről szóló igazolást. </w:t>
      </w: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Támogatási szerződés megkötéséről rendelkezik. </w:t>
      </w: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A támogatások utalására, továbbá az elszámolással kapcsolatos kötelezettségekre tartalmaz szabályokat. Új elemként épül be, hogy számlákat záradékolni kell, majd a záradékolást követően lehet fénymásolni és az elszámoláshoz benyújtani. </w:t>
      </w: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Kiegészült a támogatási szerződésre vonatkozó szakasz azzal, hogy az elszámolási kötelezettség elmulasztása, vagy a céltól eltérő felhasználás esetére vonatkozó visszafizetési kötelezettséget ki kell kötni.</w:t>
      </w: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lastRenderedPageBreak/>
        <w:t xml:space="preserve">A rendelet hatálybalépést határozza meg, és rendelkezik a jelenleg hatályos 2005-ös rendelet hatályon kívül helyezéséről. </w:t>
      </w: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A fentieken túl ismert a Tisztelt Képviselő-testület előtt, hogy az önkormányzati rendeleteket meg kell feleltetni a 2010. március 1. napján hatályba lépett jogszabályszerkesztésről szóló 61/2009. (XII. 14.) IRM rendelet előírásainak. A 102. § (1) bekezdés értelmében „</w:t>
      </w:r>
      <w:proofErr w:type="gramStart"/>
      <w:r w:rsidRPr="00E870AF">
        <w:rPr>
          <w:rFonts w:ascii="Cambria" w:hAnsi="Cambria"/>
          <w:sz w:val="22"/>
          <w:szCs w:val="22"/>
        </w:rPr>
        <w:t>A</w:t>
      </w:r>
      <w:proofErr w:type="gramEnd"/>
      <w:r w:rsidRPr="00E870AF">
        <w:rPr>
          <w:rFonts w:ascii="Cambria" w:hAnsi="Cambria"/>
          <w:sz w:val="22"/>
          <w:szCs w:val="22"/>
        </w:rPr>
        <w:t xml:space="preserve"> módosítás során úgy kell eljárni, hogy a módosított jogszabály egésze és a módosított szerkezeti egység megfeleljen az e rendeletben foglaltaknak.”</w:t>
      </w: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Ebből következik, hogy valamennyi önkormányzati rendelet módosítása során az IRM rendelet követelményeit be kell emelni a módosított rendeletbe, illetve újrendelet megalkotásakor figyelemmel kell lenni ezen előírásokra. </w:t>
      </w: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A Kt. rendelet módosítása helyett a fent leírtakat figyelembe véve célszerű egy új rendelet megalkotása, melybe a szükséges módosítások bekerültek, egyidejűleg megfelel az új jogszabály-alkotási követelményeknek.</w:t>
      </w: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ind w:right="-1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ind w:right="-1"/>
        <w:jc w:val="center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b/>
          <w:sz w:val="22"/>
          <w:szCs w:val="22"/>
        </w:rPr>
        <w:t>HATÁSVIZSGÁLAT</w:t>
      </w:r>
    </w:p>
    <w:p w:rsidR="00E16C66" w:rsidRPr="00E870AF" w:rsidRDefault="00E16C66" w:rsidP="00E16C66">
      <w:pPr>
        <w:ind w:right="-1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ind w:right="-1"/>
        <w:jc w:val="both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A civil szervezetek költségvetési támogatásának rendjéről szóló rendelet tervezetében (a továbbiakban: Tervezet) foglaltak várható hatásai – a </w:t>
      </w:r>
      <w:proofErr w:type="spellStart"/>
      <w:r w:rsidRPr="00E870AF">
        <w:rPr>
          <w:rFonts w:ascii="Cambria" w:hAnsi="Cambria"/>
          <w:sz w:val="22"/>
          <w:szCs w:val="22"/>
        </w:rPr>
        <w:t>Jat</w:t>
      </w:r>
      <w:proofErr w:type="spellEnd"/>
      <w:r w:rsidRPr="00E870AF">
        <w:rPr>
          <w:rFonts w:ascii="Cambria" w:hAnsi="Cambria"/>
          <w:sz w:val="22"/>
          <w:szCs w:val="22"/>
        </w:rPr>
        <w:t xml:space="preserve">. 17. § (2) bekezdésében foglaltelvárások tükrében – az alábbiak szerint összegezhetők: </w:t>
      </w:r>
    </w:p>
    <w:p w:rsidR="00E16C66" w:rsidRPr="00E870AF" w:rsidRDefault="00E16C66" w:rsidP="00E16C66">
      <w:pPr>
        <w:ind w:right="-1"/>
        <w:rPr>
          <w:rFonts w:ascii="Cambria" w:hAnsi="Cambria"/>
          <w:sz w:val="22"/>
          <w:szCs w:val="22"/>
        </w:rPr>
      </w:pPr>
    </w:p>
    <w:p w:rsidR="00E16C66" w:rsidRPr="00E870AF" w:rsidRDefault="00E16C66" w:rsidP="00E16C66">
      <w:pPr>
        <w:ind w:right="-1"/>
        <w:rPr>
          <w:rFonts w:ascii="Cambria" w:hAnsi="Cambria"/>
          <w:sz w:val="22"/>
          <w:szCs w:val="22"/>
        </w:rPr>
      </w:pPr>
      <w:proofErr w:type="gramStart"/>
      <w:r w:rsidRPr="00E870AF">
        <w:rPr>
          <w:rFonts w:ascii="Cambria" w:hAnsi="Cambria"/>
          <w:sz w:val="22"/>
          <w:szCs w:val="22"/>
        </w:rPr>
        <w:t>a</w:t>
      </w:r>
      <w:proofErr w:type="gramEnd"/>
      <w:r w:rsidRPr="00E870AF">
        <w:rPr>
          <w:rFonts w:ascii="Cambria" w:hAnsi="Cambria"/>
          <w:sz w:val="22"/>
          <w:szCs w:val="22"/>
        </w:rPr>
        <w:t xml:space="preserve">) A tervezett jogszabály valamennyi jelentősnek ítélt hatása </w:t>
      </w:r>
    </w:p>
    <w:p w:rsidR="00E16C66" w:rsidRPr="00E870AF" w:rsidRDefault="00E16C66" w:rsidP="00E16C66">
      <w:pPr>
        <w:ind w:right="-1"/>
        <w:rPr>
          <w:rFonts w:ascii="Cambria" w:hAnsi="Cambria"/>
          <w:sz w:val="22"/>
          <w:szCs w:val="22"/>
        </w:rPr>
      </w:pPr>
      <w:proofErr w:type="spellStart"/>
      <w:r w:rsidRPr="00E870AF">
        <w:rPr>
          <w:rFonts w:ascii="Cambria" w:hAnsi="Cambria"/>
          <w:sz w:val="22"/>
          <w:szCs w:val="22"/>
        </w:rPr>
        <w:t>aa</w:t>
      </w:r>
      <w:proofErr w:type="spellEnd"/>
      <w:r w:rsidRPr="00E870AF">
        <w:rPr>
          <w:rFonts w:ascii="Cambria" w:hAnsi="Cambria"/>
          <w:sz w:val="22"/>
          <w:szCs w:val="22"/>
        </w:rPr>
        <w:t xml:space="preserve">) </w:t>
      </w:r>
      <w:proofErr w:type="gramStart"/>
      <w:r w:rsidRPr="00E870AF">
        <w:rPr>
          <w:rFonts w:ascii="Cambria" w:hAnsi="Cambria"/>
          <w:sz w:val="22"/>
          <w:szCs w:val="22"/>
        </w:rPr>
        <w:t>A</w:t>
      </w:r>
      <w:proofErr w:type="gramEnd"/>
      <w:r w:rsidRPr="00E870AF">
        <w:rPr>
          <w:rFonts w:ascii="Cambria" w:hAnsi="Cambria"/>
          <w:sz w:val="22"/>
          <w:szCs w:val="22"/>
        </w:rPr>
        <w:t xml:space="preserve"> jogszabály társadalmi, gazdasági, költségvetési hatásai</w:t>
      </w:r>
    </w:p>
    <w:p w:rsidR="00E16C66" w:rsidRPr="00E870AF" w:rsidRDefault="00E16C66" w:rsidP="00E16C66">
      <w:pPr>
        <w:ind w:right="-1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A Tervezetnek társadalmi hatása nincs.</w:t>
      </w:r>
    </w:p>
    <w:p w:rsidR="00E16C66" w:rsidRPr="00E870AF" w:rsidRDefault="00E16C66" w:rsidP="00E16C66">
      <w:pPr>
        <w:ind w:right="-1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A Tervezet jelentősebb gazdasági és költségvetési hatásokat nem keletkeztet. </w:t>
      </w:r>
    </w:p>
    <w:p w:rsidR="00E16C66" w:rsidRPr="00E870AF" w:rsidRDefault="00E16C66" w:rsidP="00E16C66">
      <w:pPr>
        <w:ind w:right="-1"/>
        <w:rPr>
          <w:rFonts w:ascii="Cambria" w:hAnsi="Cambria"/>
          <w:sz w:val="22"/>
          <w:szCs w:val="22"/>
        </w:rPr>
      </w:pPr>
      <w:proofErr w:type="gramStart"/>
      <w:r w:rsidRPr="00E870AF">
        <w:rPr>
          <w:rFonts w:ascii="Cambria" w:hAnsi="Cambria"/>
          <w:sz w:val="22"/>
          <w:szCs w:val="22"/>
        </w:rPr>
        <w:t>ab</w:t>
      </w:r>
      <w:proofErr w:type="gramEnd"/>
      <w:r w:rsidRPr="00E870AF">
        <w:rPr>
          <w:rFonts w:ascii="Cambria" w:hAnsi="Cambria"/>
          <w:sz w:val="22"/>
          <w:szCs w:val="22"/>
        </w:rPr>
        <w:t>) A jogszabály környezeti és egészségi következményei</w:t>
      </w:r>
    </w:p>
    <w:p w:rsidR="00E16C66" w:rsidRPr="00E870AF" w:rsidRDefault="00E16C66" w:rsidP="00E16C66">
      <w:pPr>
        <w:ind w:right="-1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A Tervezetben foglaltaknak közvetlen környezeti és egészségi következményei nincsenek.</w:t>
      </w:r>
    </w:p>
    <w:p w:rsidR="00E16C66" w:rsidRPr="00E870AF" w:rsidRDefault="00E16C66" w:rsidP="00E16C66">
      <w:pPr>
        <w:ind w:right="-1"/>
        <w:rPr>
          <w:rFonts w:ascii="Cambria" w:hAnsi="Cambria"/>
          <w:sz w:val="22"/>
          <w:szCs w:val="22"/>
        </w:rPr>
      </w:pPr>
      <w:proofErr w:type="spellStart"/>
      <w:r w:rsidRPr="00E870AF">
        <w:rPr>
          <w:rFonts w:ascii="Cambria" w:hAnsi="Cambria"/>
          <w:sz w:val="22"/>
          <w:szCs w:val="22"/>
        </w:rPr>
        <w:t>ac</w:t>
      </w:r>
      <w:proofErr w:type="spellEnd"/>
      <w:r w:rsidRPr="00E870AF">
        <w:rPr>
          <w:rFonts w:ascii="Cambria" w:hAnsi="Cambria"/>
          <w:sz w:val="22"/>
          <w:szCs w:val="22"/>
        </w:rPr>
        <w:t xml:space="preserve">) </w:t>
      </w:r>
      <w:proofErr w:type="gramStart"/>
      <w:r w:rsidRPr="00E870AF">
        <w:rPr>
          <w:rFonts w:ascii="Cambria" w:hAnsi="Cambria"/>
          <w:sz w:val="22"/>
          <w:szCs w:val="22"/>
        </w:rPr>
        <w:t>A</w:t>
      </w:r>
      <w:proofErr w:type="gramEnd"/>
      <w:r w:rsidRPr="00E870AF">
        <w:rPr>
          <w:rFonts w:ascii="Cambria" w:hAnsi="Cambria"/>
          <w:sz w:val="22"/>
          <w:szCs w:val="22"/>
        </w:rPr>
        <w:t xml:space="preserve"> jogszabály adminisztratív terheket befolyásoló hatásai</w:t>
      </w:r>
    </w:p>
    <w:p w:rsidR="00E16C66" w:rsidRPr="00E870AF" w:rsidRDefault="00E16C66" w:rsidP="00E16C66">
      <w:pPr>
        <w:ind w:right="-1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A Tervezet adminisztratív terheket elsősorban a pályázók felé keletkeztet, mivel </w:t>
      </w:r>
      <w:proofErr w:type="gramStart"/>
      <w:r w:rsidRPr="00E870AF">
        <w:rPr>
          <w:rFonts w:ascii="Cambria" w:hAnsi="Cambria"/>
          <w:sz w:val="22"/>
          <w:szCs w:val="22"/>
        </w:rPr>
        <w:t>a</w:t>
      </w:r>
      <w:proofErr w:type="gramEnd"/>
      <w:r w:rsidRPr="00E870AF">
        <w:rPr>
          <w:rFonts w:ascii="Cambria" w:hAnsi="Cambria"/>
          <w:sz w:val="22"/>
          <w:szCs w:val="22"/>
        </w:rPr>
        <w:t xml:space="preserve"> </w:t>
      </w:r>
    </w:p>
    <w:p w:rsidR="00E16C66" w:rsidRPr="00E870AF" w:rsidRDefault="00E16C66" w:rsidP="00E16C66">
      <w:pPr>
        <w:ind w:right="-1"/>
        <w:rPr>
          <w:rFonts w:ascii="Cambria" w:hAnsi="Cambria"/>
          <w:sz w:val="22"/>
          <w:szCs w:val="22"/>
        </w:rPr>
      </w:pPr>
      <w:proofErr w:type="gramStart"/>
      <w:r w:rsidRPr="00E870AF">
        <w:rPr>
          <w:rFonts w:ascii="Cambria" w:hAnsi="Cambria"/>
          <w:sz w:val="22"/>
          <w:szCs w:val="22"/>
        </w:rPr>
        <w:t>pályázathoz</w:t>
      </w:r>
      <w:proofErr w:type="gramEnd"/>
      <w:r w:rsidRPr="00E870AF">
        <w:rPr>
          <w:rFonts w:ascii="Cambria" w:hAnsi="Cambria"/>
          <w:sz w:val="22"/>
          <w:szCs w:val="22"/>
        </w:rPr>
        <w:t xml:space="preserve"> és az elszámoláshoz is több dokumentum benyújtása lesz szükséges.</w:t>
      </w:r>
    </w:p>
    <w:p w:rsidR="00E16C66" w:rsidRPr="00E870AF" w:rsidRDefault="00E16C66" w:rsidP="00E16C66">
      <w:pPr>
        <w:ind w:right="-1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b) </w:t>
      </w:r>
      <w:proofErr w:type="gramStart"/>
      <w:r w:rsidRPr="00E870AF">
        <w:rPr>
          <w:rFonts w:ascii="Cambria" w:hAnsi="Cambria"/>
          <w:sz w:val="22"/>
          <w:szCs w:val="22"/>
        </w:rPr>
        <w:t>A</w:t>
      </w:r>
      <w:proofErr w:type="gramEnd"/>
      <w:r w:rsidRPr="00E870AF">
        <w:rPr>
          <w:rFonts w:ascii="Cambria" w:hAnsi="Cambria"/>
          <w:sz w:val="22"/>
          <w:szCs w:val="22"/>
        </w:rPr>
        <w:t xml:space="preserve"> jogszabály megalkotásának szükségessége, a jogalkotás elmaradásának várható</w:t>
      </w:r>
    </w:p>
    <w:p w:rsidR="00E16C66" w:rsidRPr="00E870AF" w:rsidRDefault="00E16C66" w:rsidP="00E16C66">
      <w:pPr>
        <w:ind w:right="-1"/>
        <w:rPr>
          <w:rFonts w:ascii="Cambria" w:hAnsi="Cambria"/>
          <w:sz w:val="22"/>
          <w:szCs w:val="22"/>
        </w:rPr>
      </w:pPr>
      <w:proofErr w:type="gramStart"/>
      <w:r w:rsidRPr="00E870AF">
        <w:rPr>
          <w:rFonts w:ascii="Cambria" w:hAnsi="Cambria"/>
          <w:sz w:val="22"/>
          <w:szCs w:val="22"/>
        </w:rPr>
        <w:t>következményei</w:t>
      </w:r>
      <w:proofErr w:type="gramEnd"/>
    </w:p>
    <w:p w:rsidR="00E16C66" w:rsidRPr="00E870AF" w:rsidRDefault="00E16C66" w:rsidP="00E16C66">
      <w:pPr>
        <w:ind w:right="-1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>A rendelet megalkotásának szükségességét az államháztartásról szóló törvény és</w:t>
      </w:r>
    </w:p>
    <w:p w:rsidR="00E16C66" w:rsidRPr="00E870AF" w:rsidRDefault="00E16C66" w:rsidP="00E16C66">
      <w:pPr>
        <w:ind w:right="-1"/>
        <w:rPr>
          <w:rFonts w:ascii="Cambria" w:hAnsi="Cambria"/>
          <w:sz w:val="22"/>
          <w:szCs w:val="22"/>
        </w:rPr>
      </w:pPr>
      <w:proofErr w:type="gramStart"/>
      <w:r w:rsidRPr="00E870AF">
        <w:rPr>
          <w:rFonts w:ascii="Cambria" w:hAnsi="Cambria"/>
          <w:sz w:val="22"/>
          <w:szCs w:val="22"/>
        </w:rPr>
        <w:t>végrehajtási</w:t>
      </w:r>
      <w:proofErr w:type="gramEnd"/>
      <w:r w:rsidRPr="00E870AF">
        <w:rPr>
          <w:rFonts w:ascii="Cambria" w:hAnsi="Cambria"/>
          <w:sz w:val="22"/>
          <w:szCs w:val="22"/>
        </w:rPr>
        <w:t xml:space="preserve"> rendelete, a civil törvény szabályai, a jogszabályszerkesztésről szóló IRM </w:t>
      </w:r>
    </w:p>
    <w:p w:rsidR="00E16C66" w:rsidRPr="00E870AF" w:rsidRDefault="00E16C66" w:rsidP="00E16C66">
      <w:pPr>
        <w:ind w:right="-1"/>
        <w:rPr>
          <w:rFonts w:ascii="Cambria" w:hAnsi="Cambria"/>
          <w:sz w:val="22"/>
          <w:szCs w:val="22"/>
        </w:rPr>
      </w:pPr>
      <w:proofErr w:type="gramStart"/>
      <w:r w:rsidRPr="00E870AF">
        <w:rPr>
          <w:rFonts w:ascii="Cambria" w:hAnsi="Cambria"/>
          <w:sz w:val="22"/>
          <w:szCs w:val="22"/>
        </w:rPr>
        <w:t>rendelet</w:t>
      </w:r>
      <w:proofErr w:type="gramEnd"/>
      <w:r w:rsidRPr="00E870AF">
        <w:rPr>
          <w:rFonts w:ascii="Cambria" w:hAnsi="Cambria"/>
          <w:sz w:val="22"/>
          <w:szCs w:val="22"/>
        </w:rPr>
        <w:t>, valamint pár pontosítás teszi szükségessé.</w:t>
      </w:r>
    </w:p>
    <w:p w:rsidR="00E16C66" w:rsidRPr="00E870AF" w:rsidRDefault="00E16C66" w:rsidP="00E16C66">
      <w:pPr>
        <w:ind w:right="-1"/>
        <w:rPr>
          <w:rFonts w:ascii="Cambria" w:hAnsi="Cambria"/>
          <w:sz w:val="22"/>
          <w:szCs w:val="22"/>
        </w:rPr>
      </w:pPr>
      <w:r w:rsidRPr="00E870AF">
        <w:rPr>
          <w:rFonts w:ascii="Cambria" w:hAnsi="Cambria"/>
          <w:sz w:val="22"/>
          <w:szCs w:val="22"/>
        </w:rPr>
        <w:t xml:space="preserve">c) </w:t>
      </w:r>
      <w:proofErr w:type="gramStart"/>
      <w:r w:rsidRPr="00E870AF">
        <w:rPr>
          <w:rFonts w:ascii="Cambria" w:hAnsi="Cambria"/>
          <w:sz w:val="22"/>
          <w:szCs w:val="22"/>
        </w:rPr>
        <w:t>A</w:t>
      </w:r>
      <w:proofErr w:type="gramEnd"/>
      <w:r w:rsidRPr="00E870AF">
        <w:rPr>
          <w:rFonts w:ascii="Cambria" w:hAnsi="Cambria"/>
          <w:sz w:val="22"/>
          <w:szCs w:val="22"/>
        </w:rPr>
        <w:t xml:space="preserve"> jogszabály alkalmazásához szükséges személyi, szervezeti, tárgyi és pénzügyi</w:t>
      </w:r>
    </w:p>
    <w:p w:rsidR="00E16C66" w:rsidRPr="00E870AF" w:rsidRDefault="00E16C66" w:rsidP="00E16C66">
      <w:pPr>
        <w:ind w:right="-1"/>
        <w:rPr>
          <w:rFonts w:ascii="Cambria" w:hAnsi="Cambria"/>
          <w:sz w:val="22"/>
          <w:szCs w:val="22"/>
        </w:rPr>
      </w:pPr>
      <w:proofErr w:type="gramStart"/>
      <w:r w:rsidRPr="00E870AF">
        <w:rPr>
          <w:rFonts w:ascii="Cambria" w:hAnsi="Cambria"/>
          <w:sz w:val="22"/>
          <w:szCs w:val="22"/>
        </w:rPr>
        <w:t>feltételek</w:t>
      </w:r>
      <w:proofErr w:type="gramEnd"/>
    </w:p>
    <w:p w:rsidR="00E16C66" w:rsidRPr="00E870AF" w:rsidRDefault="00E16C66" w:rsidP="00E16C66">
      <w:pPr>
        <w:jc w:val="both"/>
        <w:rPr>
          <w:rFonts w:ascii="Cambria" w:hAnsi="Cambria"/>
          <w:b/>
          <w:sz w:val="22"/>
          <w:szCs w:val="22"/>
        </w:rPr>
      </w:pPr>
    </w:p>
    <w:p w:rsidR="00E16C66" w:rsidRPr="00E870AF" w:rsidRDefault="00E16C66" w:rsidP="00E16C66">
      <w:pPr>
        <w:jc w:val="both"/>
        <w:rPr>
          <w:rFonts w:ascii="Cambria" w:hAnsi="Cambria"/>
          <w:b/>
          <w:sz w:val="22"/>
          <w:szCs w:val="22"/>
        </w:rPr>
      </w:pPr>
    </w:p>
    <w:p w:rsidR="00C9315D" w:rsidRDefault="00C9315D"/>
    <w:sectPr w:rsidR="00C9315D" w:rsidSect="00C93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C66" w:rsidRDefault="00E16C66" w:rsidP="00E16C66">
      <w:r>
        <w:separator/>
      </w:r>
    </w:p>
  </w:endnote>
  <w:endnote w:type="continuationSeparator" w:id="0">
    <w:p w:rsidR="00E16C66" w:rsidRDefault="00E16C66" w:rsidP="00E16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C66" w:rsidRDefault="00E16C66" w:rsidP="00E16C66">
      <w:r>
        <w:separator/>
      </w:r>
    </w:p>
  </w:footnote>
  <w:footnote w:type="continuationSeparator" w:id="0">
    <w:p w:rsidR="00E16C66" w:rsidRDefault="00E16C66" w:rsidP="00E16C66">
      <w:r>
        <w:continuationSeparator/>
      </w:r>
    </w:p>
  </w:footnote>
  <w:footnote w:id="1">
    <w:p w:rsidR="00E16C66" w:rsidRPr="00FC1C4B" w:rsidRDefault="00E16C66" w:rsidP="00E16C66">
      <w:pPr>
        <w:pStyle w:val="Lbjegyzetszveg"/>
        <w:rPr>
          <w:rFonts w:ascii="Times New Roman" w:hAnsi="Times New Roman"/>
        </w:rPr>
      </w:pPr>
      <w:r w:rsidRPr="00FC1C4B">
        <w:rPr>
          <w:rStyle w:val="Lbjegyzet-hivatkozs"/>
          <w:rFonts w:ascii="Times New Roman" w:hAnsi="Times New Roman"/>
        </w:rPr>
        <w:footnoteRef/>
      </w:r>
      <w:r w:rsidRPr="00FC1C4B">
        <w:rPr>
          <w:rFonts w:ascii="Times New Roman" w:hAnsi="Times New Roman"/>
        </w:rPr>
        <w:t xml:space="preserve"> A számlaösszesítő kitöltése, aláírása, keltezése a támogatott kötelezettsége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828BD"/>
    <w:multiLevelType w:val="hybridMultilevel"/>
    <w:tmpl w:val="431E41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C66"/>
    <w:rsid w:val="00C9315D"/>
    <w:rsid w:val="00E1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C66"/>
    <w:pPr>
      <w:spacing w:after="0" w:line="240" w:lineRule="auto"/>
    </w:pPr>
    <w:rPr>
      <w:rFonts w:ascii="Trebuchet MS" w:eastAsia="MS Mincho" w:hAnsi="Trebuchet MS" w:cs="Trebuchet MS"/>
      <w:sz w:val="20"/>
      <w:szCs w:val="20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6C66"/>
    <w:pPr>
      <w:ind w:left="708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16C66"/>
    <w:rPr>
      <w:rFonts w:ascii="Calibri" w:eastAsia="Calibri" w:hAnsi="Calibri" w:cs="Times New Roman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16C66"/>
    <w:rPr>
      <w:rFonts w:ascii="Calibri" w:eastAsia="Calibri" w:hAnsi="Calibri" w:cs="Times New Roman"/>
      <w:sz w:val="20"/>
      <w:szCs w:val="20"/>
      <w:lang/>
    </w:rPr>
  </w:style>
  <w:style w:type="character" w:styleId="Lbjegyzet-hivatkozs">
    <w:name w:val="footnote reference"/>
    <w:uiPriority w:val="99"/>
    <w:semiHidden/>
    <w:unhideWhenUsed/>
    <w:rsid w:val="00E16C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1382</Words>
  <Characters>9541</Characters>
  <Application>Microsoft Office Word</Application>
  <DocSecurity>0</DocSecurity>
  <Lines>79</Lines>
  <Paragraphs>21</Paragraphs>
  <ScaleCrop>false</ScaleCrop>
  <Company/>
  <LinksUpToDate>false</LinksUpToDate>
  <CharactersWithSpaces>10902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Józsefné</dc:creator>
  <cp:lastModifiedBy>Tóth Józsefné</cp:lastModifiedBy>
  <cp:revision>1</cp:revision>
  <dcterms:created xsi:type="dcterms:W3CDTF">2014-07-21T13:17:00Z</dcterms:created>
  <dcterms:modified xsi:type="dcterms:W3CDTF">2014-07-21T13:18:00Z</dcterms:modified>
</cp:coreProperties>
</file>