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Default="008D1E3E" w:rsidP="008D1E3E">
      <w:pPr>
        <w:pStyle w:val="Nincstrkz"/>
        <w:jc w:val="center"/>
      </w:pPr>
      <w:r>
        <w:t>ÁLTALÁNOS INDOKOLÁS</w:t>
      </w:r>
    </w:p>
    <w:p w:rsidR="008D1E3E" w:rsidRDefault="008D1E3E" w:rsidP="008D1E3E">
      <w:pPr>
        <w:pStyle w:val="Nincstrkz"/>
        <w:jc w:val="both"/>
      </w:pPr>
    </w:p>
    <w:p w:rsidR="008D1E3E" w:rsidRDefault="008D1E3E" w:rsidP="008D1E3E">
      <w:pPr>
        <w:pStyle w:val="Nincstrkz"/>
        <w:jc w:val="both"/>
      </w:pPr>
    </w:p>
    <w:p w:rsidR="008D1E3E" w:rsidRDefault="008D1E3E" w:rsidP="008D1E3E">
      <w:pPr>
        <w:pStyle w:val="Nincstrkz"/>
        <w:jc w:val="both"/>
      </w:pPr>
      <w:r>
        <w:t>A rendelet-tervezet</w:t>
      </w:r>
      <w:r w:rsidR="00F348B8">
        <w:t xml:space="preserve"> előkészítése során figyelembe vettük a jogalkotásról szóló 2010. évi CXXX. törvényt, a jogszabályszerkesztésről szóló 6/2009.(XII.14.) IRM rendelet</w:t>
      </w:r>
      <w:r w:rsidR="00CC1A80">
        <w:t>b</w:t>
      </w:r>
      <w:r w:rsidR="00F348B8">
        <w:t>en foglalt szabályokat, így a jogszabály formai tagolását, a fejezetek és alcímek számozását a hivatkozott rendeletnek megfelelően tartalmazza a rendelet-tervezet. Az az</w:t>
      </w:r>
      <w:r w:rsidR="00362EFD"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>
        <w:t>bályban nem ismételhető meg az A</w:t>
      </w:r>
      <w:r w:rsidR="00362EFD">
        <w:t>laptörvény vagy olyan jogszabály rendelkezése, amellyel a jogszabály az Alaptörvény alapján nem lehet ellentétes.</w:t>
      </w:r>
    </w:p>
    <w:p w:rsidR="00362EFD" w:rsidRDefault="00362EFD" w:rsidP="008D1E3E">
      <w:pPr>
        <w:pStyle w:val="Nincstrkz"/>
        <w:jc w:val="both"/>
      </w:pPr>
      <w:r>
        <w:t>A rendelet-tervezet a fenti szabályok figyelembevételével készült el.</w:t>
      </w:r>
    </w:p>
    <w:p w:rsidR="00362EFD" w:rsidRDefault="00362EFD" w:rsidP="008D1E3E">
      <w:pPr>
        <w:pStyle w:val="Nincstrkz"/>
        <w:jc w:val="both"/>
      </w:pPr>
    </w:p>
    <w:p w:rsidR="00362EFD" w:rsidRDefault="00362EFD" w:rsidP="008D1E3E">
      <w:pPr>
        <w:pStyle w:val="Nincstrkz"/>
        <w:jc w:val="both"/>
      </w:pPr>
      <w:r>
        <w:t>201</w:t>
      </w:r>
      <w:r w:rsidR="00E03883">
        <w:t>8</w:t>
      </w:r>
      <w:r>
        <w:t>. évi zárszámadásról szóló rendelet az államháztartásról szóló 2011. évi CXCV. törvény (továbbiakban Áht.) 91. §-</w:t>
      </w:r>
      <w:proofErr w:type="spellStart"/>
      <w:r>
        <w:t>ában</w:t>
      </w:r>
      <w:proofErr w:type="spellEnd"/>
      <w:r>
        <w:t xml:space="preserve"> kapott felhatalmazás alapján, a Magyarország 201</w:t>
      </w:r>
      <w:r w:rsidR="00CF48A0">
        <w:t>8</w:t>
      </w:r>
      <w:r>
        <w:t>. évi költségvetéséről szóló 201</w:t>
      </w:r>
      <w:r w:rsidR="00CF48A0">
        <w:t>7</w:t>
      </w:r>
      <w:r>
        <w:t>. évi C. törvény, valamint az államháztartásról szóló törvény végrehajtásáról rendelkező 368/2011.(XII.31.) kormányrendelet előírásait figyelembe véve került összeállításra.</w:t>
      </w:r>
    </w:p>
    <w:p w:rsidR="00362EFD" w:rsidRDefault="00362EFD" w:rsidP="008D1E3E">
      <w:pPr>
        <w:pStyle w:val="Nincstrkz"/>
        <w:jc w:val="both"/>
      </w:pPr>
    </w:p>
    <w:p w:rsidR="00362EFD" w:rsidRDefault="00232F76" w:rsidP="008D1E3E">
      <w:pPr>
        <w:pStyle w:val="Nincstrkz"/>
        <w:jc w:val="both"/>
      </w:pPr>
      <w:r>
        <w:t>A helyi önkormányzat költségvetésének végrehajtására vonatkozó zárszámadási rendelet tervezetét a jegyző készíti elő és a polgármester terjeszti a képviselő-testül</w:t>
      </w:r>
      <w:r w:rsidR="00CC1A80">
        <w:t>e</w:t>
      </w:r>
      <w:r>
        <w:t xml:space="preserve">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</w:t>
      </w:r>
      <w:r w:rsidR="00CC1A80">
        <w:t>b</w:t>
      </w:r>
      <w:r>
        <w:t>e kell nyújtani a kincstár 68/</w:t>
      </w:r>
      <w:r w:rsidR="00CF48A0">
        <w:t>B</w:t>
      </w:r>
      <w:r>
        <w:t>. § szerinti ellenőrzése keretében a hely</w:t>
      </w:r>
      <w:r w:rsidR="00D16F50">
        <w:t>i önkormányzat éves költségvetési beszámolójával kapcsolatosan elkészített jelentését.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  <w:r>
        <w:t>A zárszámadási rendelet</w:t>
      </w:r>
      <w:r w:rsidR="00CC1A80">
        <w:t>-</w:t>
      </w:r>
      <w:r>
        <w:t>tervezet előterjesztésekor a képviselő-testület részére tájékoztatásul a következő mérlegeket és kimutatásokat kell bemutatni: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  <w:r>
        <w:t>a) a 24. § (4) bekezdése szerinti mérlegeket, kimutatásokat azzal, hogy az előirányzat felhasználási terven a pénzeszközök változásának bemutatását kell érteni,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  <w:r>
        <w:t xml:space="preserve">b) a helyi önkormányzat adósságának állományát lejárat, a </w:t>
      </w:r>
      <w:proofErr w:type="spellStart"/>
      <w:r>
        <w:t>Gst</w:t>
      </w:r>
      <w:proofErr w:type="spellEnd"/>
      <w:r>
        <w:t>. 3. §-a szerinti adósságot keletkeztető ügyletek, bel- és külföldi irányú kötelezettségek szerinti bontásban,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  <w:r>
        <w:t>c) a vagyonkimutatást, és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  <w:r>
        <w:t>d) a helyi önkormányzat tulajdonában álló gazdálkodó szervezetek működéséből származó kötelezettségeket, a részesedések alakulását.</w:t>
      </w: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</w:p>
    <w:p w:rsidR="00D16F50" w:rsidRDefault="00D16F50">
      <w:r>
        <w:br w:type="page"/>
      </w:r>
    </w:p>
    <w:p w:rsidR="00D16F50" w:rsidRDefault="00D16F50" w:rsidP="00D16F50">
      <w:pPr>
        <w:pStyle w:val="Nincstrkz"/>
        <w:jc w:val="center"/>
      </w:pPr>
      <w:r>
        <w:lastRenderedPageBreak/>
        <w:t>RÉSZLETES INDOKOLÁS</w:t>
      </w:r>
    </w:p>
    <w:p w:rsidR="00D16F50" w:rsidRDefault="00D16F50" w:rsidP="00D16F50">
      <w:pPr>
        <w:pStyle w:val="Nincstrkz"/>
        <w:jc w:val="center"/>
      </w:pPr>
    </w:p>
    <w:p w:rsidR="00D16F50" w:rsidRDefault="00D16F50" w:rsidP="00D16F50">
      <w:pPr>
        <w:pStyle w:val="Nincstrkz"/>
        <w:jc w:val="center"/>
      </w:pPr>
      <w:r>
        <w:t>1. §</w:t>
      </w:r>
    </w:p>
    <w:p w:rsidR="00D16F50" w:rsidRDefault="00D16F50" w:rsidP="008D1E3E">
      <w:pPr>
        <w:pStyle w:val="Nincstrkz"/>
        <w:jc w:val="both"/>
      </w:pPr>
    </w:p>
    <w:p w:rsidR="00D16F50" w:rsidRDefault="002B66B7" w:rsidP="008D1E3E">
      <w:pPr>
        <w:pStyle w:val="Nincstrkz"/>
        <w:jc w:val="both"/>
      </w:pPr>
      <w:r>
        <w:t>Újpetre</w:t>
      </w:r>
      <w:r w:rsidR="00E03883">
        <w:t xml:space="preserve"> Község</w:t>
      </w:r>
      <w:r w:rsidR="00D16F50">
        <w:t xml:space="preserve"> Önkormányzatának összevont zárszámadási főösszegeit tartalmazza, a vonatkozó jogszabályoknak megfelelően. </w:t>
      </w:r>
    </w:p>
    <w:p w:rsidR="00D16F50" w:rsidRDefault="00D16F50" w:rsidP="008D1E3E">
      <w:pPr>
        <w:pStyle w:val="Nincstrkz"/>
        <w:jc w:val="both"/>
      </w:pPr>
    </w:p>
    <w:p w:rsidR="00D16F50" w:rsidRDefault="00D16F50" w:rsidP="00D16F50">
      <w:pPr>
        <w:pStyle w:val="Nincstrkz"/>
        <w:jc w:val="center"/>
      </w:pPr>
      <w:r>
        <w:t>2. §-</w:t>
      </w:r>
      <w:r w:rsidR="006250D4">
        <w:t>4</w:t>
      </w:r>
      <w:r>
        <w:t>. §</w:t>
      </w:r>
    </w:p>
    <w:p w:rsidR="00D16F50" w:rsidRDefault="00D16F50" w:rsidP="008D1E3E">
      <w:pPr>
        <w:pStyle w:val="Nincstrkz"/>
        <w:jc w:val="both"/>
      </w:pPr>
    </w:p>
    <w:p w:rsidR="008D1E3E" w:rsidRDefault="00D16F50" w:rsidP="008D1E3E">
      <w:pPr>
        <w:pStyle w:val="Nincstrkz"/>
        <w:jc w:val="both"/>
      </w:pPr>
      <w:r>
        <w:t>A zárszámadási mellékleteket sorolja fel.</w:t>
      </w:r>
    </w:p>
    <w:p w:rsidR="00D16F50" w:rsidRDefault="00D16F50" w:rsidP="008D1E3E">
      <w:pPr>
        <w:pStyle w:val="Nincstrkz"/>
        <w:jc w:val="both"/>
      </w:pPr>
    </w:p>
    <w:p w:rsidR="00D16F50" w:rsidRDefault="006250D4" w:rsidP="00D16F50">
      <w:pPr>
        <w:pStyle w:val="Nincstrkz"/>
        <w:jc w:val="center"/>
      </w:pPr>
      <w:r>
        <w:t>5</w:t>
      </w:r>
      <w:r w:rsidR="00D16F50">
        <w:t>. §</w:t>
      </w:r>
    </w:p>
    <w:p w:rsidR="00D16F50" w:rsidRDefault="00D16F50" w:rsidP="008D1E3E">
      <w:pPr>
        <w:pStyle w:val="Nincstrkz"/>
        <w:jc w:val="both"/>
      </w:pPr>
    </w:p>
    <w:p w:rsidR="008D1E3E" w:rsidRDefault="00D16F50" w:rsidP="008D1E3E">
      <w:pPr>
        <w:pStyle w:val="Nincstrkz"/>
        <w:jc w:val="both"/>
      </w:pPr>
      <w:r>
        <w:t>Hatály</w:t>
      </w:r>
      <w:r w:rsidR="00BA792A">
        <w:t>b</w:t>
      </w:r>
      <w:r>
        <w:t>a léptető rendelkezéseket rögzíti.</w:t>
      </w:r>
    </w:p>
    <w:p w:rsidR="008D1E3E" w:rsidRDefault="008D1E3E" w:rsidP="008D1E3E">
      <w:pPr>
        <w:pStyle w:val="Nincstrkz"/>
        <w:jc w:val="both"/>
      </w:pPr>
    </w:p>
    <w:p w:rsidR="00D16F50" w:rsidRDefault="00D16F50" w:rsidP="008D1E3E">
      <w:pPr>
        <w:pStyle w:val="Nincstrkz"/>
        <w:jc w:val="both"/>
      </w:pPr>
    </w:p>
    <w:p w:rsidR="008D1E3E" w:rsidRDefault="008D1E3E" w:rsidP="008D1E3E">
      <w:pPr>
        <w:pStyle w:val="Nincstrkz"/>
        <w:jc w:val="both"/>
      </w:pPr>
    </w:p>
    <w:p w:rsidR="008D1E3E" w:rsidRDefault="008D1E3E" w:rsidP="008D1E3E">
      <w:pPr>
        <w:pStyle w:val="Nincstrkz"/>
        <w:jc w:val="both"/>
      </w:pPr>
    </w:p>
    <w:sectPr w:rsidR="008D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1B6D2D"/>
    <w:rsid w:val="00232F76"/>
    <w:rsid w:val="002B66B7"/>
    <w:rsid w:val="00362EFD"/>
    <w:rsid w:val="006250D4"/>
    <w:rsid w:val="006F3C85"/>
    <w:rsid w:val="0078547A"/>
    <w:rsid w:val="008D1E3E"/>
    <w:rsid w:val="009B2522"/>
    <w:rsid w:val="00A136A5"/>
    <w:rsid w:val="00BA792A"/>
    <w:rsid w:val="00CC1A80"/>
    <w:rsid w:val="00CF48A0"/>
    <w:rsid w:val="00D16F50"/>
    <w:rsid w:val="00E03883"/>
    <w:rsid w:val="00E1166F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1FBE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KÖH Újpetre</cp:lastModifiedBy>
  <cp:revision>5</cp:revision>
  <cp:lastPrinted>2019-05-22T07:24:00Z</cp:lastPrinted>
  <dcterms:created xsi:type="dcterms:W3CDTF">2019-05-21T09:58:00Z</dcterms:created>
  <dcterms:modified xsi:type="dcterms:W3CDTF">2020-07-08T07:26:00Z</dcterms:modified>
</cp:coreProperties>
</file>