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4938E" w14:textId="77777777" w:rsidR="00C84B62" w:rsidRPr="00C84B62" w:rsidRDefault="00C84B62" w:rsidP="00C84B62">
      <w:pPr>
        <w:spacing w:after="120" w:line="276" w:lineRule="auto"/>
        <w:jc w:val="center"/>
        <w:rPr>
          <w:rFonts w:eastAsia="Calibri" w:cs="Times New Roman"/>
          <w:b/>
          <w:bCs/>
        </w:rPr>
      </w:pPr>
      <w:r w:rsidRPr="00C84B62">
        <w:rPr>
          <w:rFonts w:eastAsia="Calibri" w:cs="Times New Roman"/>
          <w:b/>
          <w:bCs/>
        </w:rPr>
        <w:t>ELŐZETES HATÁSVIZSGÁLAT</w:t>
      </w:r>
    </w:p>
    <w:p w14:paraId="7D4DA5DE" w14:textId="77777777" w:rsidR="00C84B62" w:rsidRPr="00C84B62" w:rsidRDefault="00C84B62" w:rsidP="00C84B62">
      <w:pPr>
        <w:spacing w:line="276" w:lineRule="auto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2"/>
        <w:gridCol w:w="153"/>
        <w:gridCol w:w="66"/>
        <w:gridCol w:w="1721"/>
        <w:gridCol w:w="744"/>
        <w:gridCol w:w="1291"/>
        <w:gridCol w:w="1370"/>
        <w:gridCol w:w="601"/>
        <w:gridCol w:w="1260"/>
      </w:tblGrid>
      <w:tr w:rsidR="00C84B62" w:rsidRPr="00C84B62" w14:paraId="79470D49" w14:textId="77777777" w:rsidTr="00CE0311">
        <w:trPr>
          <w:trHeight w:val="683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3C72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Rendelet-tervezet címe:</w:t>
            </w:r>
          </w:p>
        </w:tc>
        <w:tc>
          <w:tcPr>
            <w:tcW w:w="7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B290" w14:textId="77777777" w:rsidR="00C84B62" w:rsidRPr="00C84B62" w:rsidRDefault="00C84B62" w:rsidP="00C84B62">
            <w:pPr>
              <w:spacing w:after="120" w:line="276" w:lineRule="auto"/>
              <w:jc w:val="both"/>
              <w:rPr>
                <w:rFonts w:eastAsia="Calibri" w:cs="Times New Roman"/>
                <w:b/>
              </w:rPr>
            </w:pPr>
            <w:r w:rsidRPr="00C84B62">
              <w:rPr>
                <w:rFonts w:eastAsia="Calibri" w:cs="Times New Roman"/>
                <w:b/>
              </w:rPr>
              <w:t>Keszthely Város Polgármestere</w:t>
            </w:r>
            <w:proofErr w:type="gramStart"/>
            <w:r w:rsidRPr="00C84B62">
              <w:rPr>
                <w:rFonts w:eastAsia="Calibri" w:cs="Times New Roman"/>
                <w:b/>
              </w:rPr>
              <w:t xml:space="preserve"> ….</w:t>
            </w:r>
            <w:proofErr w:type="gramEnd"/>
            <w:r w:rsidRPr="00C84B62">
              <w:rPr>
                <w:rFonts w:eastAsia="Calibri" w:cs="Times New Roman"/>
                <w:b/>
              </w:rPr>
              <w:t xml:space="preserve">/2020. (…..) önkormányzati rendelete az </w:t>
            </w:r>
            <w:r w:rsidRPr="00C84B62">
              <w:rPr>
                <w:rFonts w:eastAsia="Calibri" w:cs="Times New Roman"/>
                <w:b/>
                <w:bCs/>
              </w:rPr>
              <w:t>önkormányzati képviselők, bizottsági elnökök és tagok javadalmazásáról szóló 23/2019. (XI. 13.)</w:t>
            </w:r>
            <w:r w:rsidRPr="00C84B62">
              <w:rPr>
                <w:rFonts w:eastAsia="Calibri" w:cs="Times New Roman"/>
                <w:b/>
              </w:rPr>
              <w:t xml:space="preserve"> önkormányzati rendelet módosításáról (rendelettervezet) </w:t>
            </w:r>
          </w:p>
        </w:tc>
      </w:tr>
      <w:tr w:rsidR="00C84B62" w:rsidRPr="00C84B62" w14:paraId="5DB2546C" w14:textId="77777777" w:rsidTr="00CE0311">
        <w:trPr>
          <w:trHeight w:val="440"/>
        </w:trPr>
        <w:tc>
          <w:tcPr>
            <w:tcW w:w="9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9498" w14:textId="77777777" w:rsidR="00C84B62" w:rsidRPr="00C84B62" w:rsidRDefault="00C84B62" w:rsidP="00C84B62">
            <w:pPr>
              <w:spacing w:after="200" w:line="276" w:lineRule="auto"/>
              <w:jc w:val="center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Rendelet-tervezet valamennyi jelentős hatása, különösen</w:t>
            </w:r>
          </w:p>
        </w:tc>
      </w:tr>
      <w:tr w:rsidR="00C84B62" w:rsidRPr="00C84B62" w14:paraId="7D27746B" w14:textId="77777777" w:rsidTr="00CE0311">
        <w:trPr>
          <w:trHeight w:val="620"/>
        </w:trPr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9ED5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Társadalmi, gazdasági hatás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24ED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Költségvetési hatás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5FE1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Környezeti, egészségügyi következmények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507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Adminisztratív terheket befolyásoló hatás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82A9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Egyéb hatás</w:t>
            </w:r>
          </w:p>
        </w:tc>
      </w:tr>
      <w:tr w:rsidR="00C84B62" w:rsidRPr="00C84B62" w14:paraId="098AF73C" w14:textId="77777777" w:rsidTr="00CE0311">
        <w:trPr>
          <w:trHeight w:val="1134"/>
        </w:trPr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23B4" w14:textId="77777777" w:rsidR="00C84B62" w:rsidRPr="00C84B62" w:rsidRDefault="00C84B62" w:rsidP="00C84B62">
            <w:pPr>
              <w:spacing w:after="200" w:line="276" w:lineRule="auto"/>
              <w:jc w:val="both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Nincs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B3E4" w14:textId="77777777" w:rsidR="00C84B62" w:rsidRPr="00C84B62" w:rsidRDefault="00C84B62" w:rsidP="00C84B62">
            <w:pPr>
              <w:spacing w:after="200" w:line="276" w:lineRule="auto"/>
              <w:jc w:val="both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Költségvetési kiadás csökkenés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0347" w14:textId="77777777" w:rsidR="00C84B62" w:rsidRPr="00C84B62" w:rsidRDefault="00C84B62" w:rsidP="00C84B62">
            <w:pPr>
              <w:spacing w:after="200" w:line="276" w:lineRule="auto"/>
              <w:jc w:val="both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Nincs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7F47" w14:textId="77777777" w:rsidR="00C84B62" w:rsidRPr="00C84B62" w:rsidRDefault="00C84B62" w:rsidP="00C84B62">
            <w:pPr>
              <w:spacing w:after="200" w:line="276" w:lineRule="auto"/>
              <w:jc w:val="both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Nincs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161" w14:textId="77777777" w:rsidR="00C84B62" w:rsidRPr="00C84B62" w:rsidRDefault="00C84B62" w:rsidP="00C84B62">
            <w:pPr>
              <w:spacing w:after="200" w:line="276" w:lineRule="auto"/>
              <w:jc w:val="both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Nincs</w:t>
            </w:r>
          </w:p>
        </w:tc>
      </w:tr>
      <w:tr w:rsidR="00C84B62" w:rsidRPr="00C84B62" w14:paraId="093710CC" w14:textId="77777777" w:rsidTr="00CE0311">
        <w:trPr>
          <w:trHeight w:val="521"/>
        </w:trPr>
        <w:tc>
          <w:tcPr>
            <w:tcW w:w="9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68FA" w14:textId="77777777" w:rsidR="00C84B62" w:rsidRPr="00C84B62" w:rsidRDefault="00C84B62" w:rsidP="00C84B62">
            <w:pPr>
              <w:spacing w:after="200" w:line="276" w:lineRule="auto"/>
              <w:jc w:val="both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  <w:b/>
                <w:bCs/>
              </w:rPr>
              <w:t xml:space="preserve">A rendelet megalkotása szükséges, mert: </w:t>
            </w:r>
            <w:proofErr w:type="gramStart"/>
            <w:r w:rsidRPr="00C84B62">
              <w:rPr>
                <w:rFonts w:eastAsia="Calibri" w:cs="Book Antiqua"/>
                <w:bCs/>
              </w:rPr>
              <w:t>a  járványügyi</w:t>
            </w:r>
            <w:proofErr w:type="gramEnd"/>
            <w:r w:rsidRPr="00C84B62">
              <w:rPr>
                <w:rFonts w:eastAsia="Calibri" w:cs="Book Antiqua"/>
                <w:bCs/>
              </w:rPr>
              <w:t xml:space="preserve"> veszélyhelyzet idején </w:t>
            </w:r>
            <w:r w:rsidRPr="00C84B62">
              <w:rPr>
                <w:rFonts w:eastAsia="Calibri" w:cs="Times New Roman"/>
              </w:rPr>
              <w:t>a települési önkormányzat képviselő-testületének feladat- és hatáskörét a polgármester, gyakorolja, ezáltal ezen időszak alatt sem bizottsági, sem pedig képviselő-testületi ülésekre sem kerül sor, továbbá a veszélyhelyzet jelentős kedvezőtlen gazdasági hatásai miatti költségvetési forrás megtakarítás</w:t>
            </w:r>
            <w:r w:rsidRPr="00C84B62">
              <w:rPr>
                <w:rFonts w:eastAsia="Calibri" w:cs="Book Antiqua"/>
                <w:bCs/>
              </w:rPr>
              <w:t xml:space="preserve"> </w:t>
            </w:r>
          </w:p>
        </w:tc>
      </w:tr>
      <w:tr w:rsidR="00C84B62" w:rsidRPr="00C84B62" w14:paraId="3781400C" w14:textId="77777777" w:rsidTr="00CE0311">
        <w:trPr>
          <w:trHeight w:val="539"/>
        </w:trPr>
        <w:tc>
          <w:tcPr>
            <w:tcW w:w="9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0AA6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  <w:b/>
                <w:bCs/>
              </w:rPr>
              <w:t xml:space="preserve">A rendelet megalkotásának elmaradása esetén várható következmények: </w:t>
            </w:r>
            <w:r w:rsidRPr="00C84B62">
              <w:rPr>
                <w:rFonts w:eastAsia="Calibri" w:cs="Book Antiqua"/>
                <w:bCs/>
              </w:rPr>
              <w:t>Nincs</w:t>
            </w:r>
          </w:p>
        </w:tc>
      </w:tr>
      <w:tr w:rsidR="00C84B62" w:rsidRPr="00C84B62" w14:paraId="5AE319ED" w14:textId="77777777" w:rsidTr="00CE0311">
        <w:trPr>
          <w:trHeight w:val="431"/>
        </w:trPr>
        <w:tc>
          <w:tcPr>
            <w:tcW w:w="9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99C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A rendelet alkalmazásához szükséges feltételek:</w:t>
            </w:r>
          </w:p>
        </w:tc>
      </w:tr>
      <w:tr w:rsidR="00C84B62" w:rsidRPr="00C84B62" w14:paraId="6BC78803" w14:textId="77777777" w:rsidTr="00CE0311">
        <w:trPr>
          <w:trHeight w:val="404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46F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Személyi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046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Szervezeti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121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Tárgyi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3E58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  <w:b/>
                <w:bCs/>
              </w:rPr>
            </w:pPr>
            <w:r w:rsidRPr="00C84B62">
              <w:rPr>
                <w:rFonts w:eastAsia="Calibri" w:cs="Book Antiqua"/>
                <w:b/>
                <w:bCs/>
              </w:rPr>
              <w:t>Pénzügyi</w:t>
            </w:r>
          </w:p>
        </w:tc>
      </w:tr>
      <w:tr w:rsidR="00C84B62" w:rsidRPr="00C84B62" w14:paraId="1D778DC8" w14:textId="77777777" w:rsidTr="00CE0311">
        <w:trPr>
          <w:trHeight w:val="2141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752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Nem igényel további személyi feltételeket</w:t>
            </w: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4EC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A jelenlegi szervezeti struktúrában a szükséges feltételek biztosítottak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ED4C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Nem igényel további tárgyi erőforrásokat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5519" w14:textId="77777777" w:rsidR="00C84B62" w:rsidRPr="00C84B62" w:rsidRDefault="00C84B62" w:rsidP="00C84B62">
            <w:pPr>
              <w:spacing w:after="200" w:line="276" w:lineRule="auto"/>
              <w:rPr>
                <w:rFonts w:eastAsia="Calibri" w:cs="Book Antiqua"/>
              </w:rPr>
            </w:pPr>
            <w:r w:rsidRPr="00C84B62">
              <w:rPr>
                <w:rFonts w:eastAsia="Calibri" w:cs="Book Antiqua"/>
              </w:rPr>
              <w:t>Nem igényel további pénzügyi forrásokat.</w:t>
            </w:r>
          </w:p>
        </w:tc>
      </w:tr>
    </w:tbl>
    <w:p w14:paraId="0E86E223" w14:textId="77777777" w:rsidR="00C84B62" w:rsidRPr="00C84B62" w:rsidRDefault="00C84B62" w:rsidP="00C84B62">
      <w:pPr>
        <w:rPr>
          <w:rFonts w:eastAsia="Calibri" w:cs="Calibri"/>
        </w:rPr>
      </w:pPr>
    </w:p>
    <w:p w14:paraId="679E2032" w14:textId="77777777" w:rsidR="00C84B62" w:rsidRPr="00C84B62" w:rsidRDefault="00C84B62" w:rsidP="00C84B62">
      <w:pPr>
        <w:spacing w:after="160" w:line="259" w:lineRule="auto"/>
        <w:rPr>
          <w:rFonts w:eastAsia="Calibri" w:cs="Calibri"/>
        </w:rPr>
      </w:pPr>
      <w:r w:rsidRPr="00C84B62">
        <w:rPr>
          <w:rFonts w:eastAsia="Calibri" w:cs="Calibri"/>
        </w:rPr>
        <w:br w:type="page"/>
      </w:r>
    </w:p>
    <w:p w14:paraId="384602F2" w14:textId="77777777" w:rsidR="00C84B62" w:rsidRPr="00C84B62" w:rsidRDefault="00C84B62" w:rsidP="00C84B62">
      <w:pPr>
        <w:jc w:val="center"/>
        <w:rPr>
          <w:rFonts w:eastAsia="Calibri" w:cs="Calibri"/>
          <w:b/>
          <w:bCs/>
        </w:rPr>
      </w:pPr>
      <w:r w:rsidRPr="00C84B62">
        <w:rPr>
          <w:rFonts w:eastAsia="Calibri" w:cs="Calibri"/>
          <w:b/>
          <w:bCs/>
        </w:rPr>
        <w:lastRenderedPageBreak/>
        <w:t>RÉSZLETES INDOKOLÁS</w:t>
      </w:r>
    </w:p>
    <w:p w14:paraId="70EBBD27" w14:textId="77777777" w:rsidR="00C84B62" w:rsidRPr="00C84B62" w:rsidRDefault="00C84B62" w:rsidP="00C84B62">
      <w:pPr>
        <w:jc w:val="center"/>
        <w:rPr>
          <w:rFonts w:eastAsia="Calibri" w:cs="Calibri"/>
          <w:b/>
          <w:bCs/>
        </w:rPr>
      </w:pPr>
    </w:p>
    <w:p w14:paraId="1EC466B3" w14:textId="77777777" w:rsidR="00C84B62" w:rsidRPr="00C84B62" w:rsidRDefault="00C84B62" w:rsidP="00C84B62">
      <w:pPr>
        <w:jc w:val="center"/>
        <w:rPr>
          <w:rFonts w:eastAsia="Calibri" w:cs="Calibri"/>
          <w:b/>
          <w:bCs/>
        </w:rPr>
      </w:pPr>
    </w:p>
    <w:p w14:paraId="6FA4994C" w14:textId="77777777" w:rsidR="00C84B62" w:rsidRPr="00C84B62" w:rsidRDefault="00C84B62" w:rsidP="00C84B62">
      <w:pPr>
        <w:jc w:val="center"/>
        <w:rPr>
          <w:rFonts w:eastAsia="Calibri" w:cs="Calibri"/>
          <w:b/>
          <w:bCs/>
        </w:rPr>
      </w:pPr>
      <w:r w:rsidRPr="00C84B62">
        <w:rPr>
          <w:rFonts w:eastAsia="Calibri" w:cs="Calibri"/>
          <w:b/>
          <w:bCs/>
        </w:rPr>
        <w:t>Általános indokolás</w:t>
      </w:r>
    </w:p>
    <w:p w14:paraId="1899E243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6289DC4F" w14:textId="77777777" w:rsidR="00C84B62" w:rsidRPr="00C84B62" w:rsidRDefault="00C84B62" w:rsidP="00C84B62">
      <w:pPr>
        <w:jc w:val="both"/>
        <w:rPr>
          <w:rFonts w:eastAsia="Calibri" w:cs="Calibri"/>
        </w:rPr>
      </w:pPr>
      <w:r w:rsidRPr="00C84B62">
        <w:rPr>
          <w:rFonts w:eastAsia="Calibri" w:cs="Book Antiqua"/>
          <w:bCs/>
        </w:rPr>
        <w:t xml:space="preserve">A rendelet megalkotása indokolt, egyrészt mivel a járványügyi veszélyhelyzet idején </w:t>
      </w:r>
      <w:r w:rsidRPr="00C84B62">
        <w:rPr>
          <w:rFonts w:eastAsia="Calibri" w:cs="Times New Roman"/>
        </w:rPr>
        <w:t xml:space="preserve">a települési önkormányzat képviselő-testületének feladat- és hatáskörét a polgármester, gyakorolja, ezáltal ezen időszak alatt sem bizottsági, sem pedig képviselő-testületi ülésekre sem kerül sor, másrészt a veszélyhelyzet jelentős kedvezőtlen gazdasági hatásai miatt szükséges és indokolt költségvetési forrás megtakarítás. </w:t>
      </w:r>
    </w:p>
    <w:p w14:paraId="5DD5B6D6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6AD41E69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669F86D9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11051178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0A7BEBE2" w14:textId="77777777" w:rsidR="00C84B62" w:rsidRPr="00C84B62" w:rsidRDefault="00C84B62" w:rsidP="00C84B62">
      <w:pPr>
        <w:jc w:val="center"/>
        <w:rPr>
          <w:rFonts w:eastAsia="Calibri" w:cs="Calibri"/>
          <w:b/>
          <w:bCs/>
        </w:rPr>
      </w:pPr>
      <w:r w:rsidRPr="00C84B62">
        <w:rPr>
          <w:rFonts w:eastAsia="Calibri" w:cs="Calibri"/>
          <w:b/>
          <w:bCs/>
        </w:rPr>
        <w:t>Részletes indokolás</w:t>
      </w:r>
    </w:p>
    <w:p w14:paraId="4F14F4EC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7204E7EF" w14:textId="77777777" w:rsidR="00C84B62" w:rsidRPr="00C84B62" w:rsidRDefault="00C84B62" w:rsidP="00C84B62">
      <w:pPr>
        <w:jc w:val="both"/>
        <w:rPr>
          <w:rFonts w:eastAsia="Calibri" w:cs="Calibri"/>
        </w:rPr>
      </w:pPr>
    </w:p>
    <w:p w14:paraId="4142B2BC" w14:textId="77777777" w:rsidR="00C84B62" w:rsidRPr="00C84B62" w:rsidRDefault="00C84B62" w:rsidP="00C84B6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="Calibri"/>
        </w:rPr>
      </w:pPr>
      <w:r w:rsidRPr="00C84B62">
        <w:rPr>
          <w:rFonts w:eastAsia="Calibri" w:cs="Calibri"/>
        </w:rPr>
        <w:t xml:space="preserve">§ </w:t>
      </w:r>
    </w:p>
    <w:p w14:paraId="36CFBA54" w14:textId="77777777" w:rsidR="00C84B62" w:rsidRPr="00C84B62" w:rsidRDefault="00C84B62" w:rsidP="00C84B62">
      <w:pPr>
        <w:ind w:left="720"/>
        <w:contextualSpacing/>
        <w:jc w:val="both"/>
        <w:rPr>
          <w:rFonts w:eastAsia="Calibri" w:cs="Calibri"/>
        </w:rPr>
      </w:pPr>
      <w:r w:rsidRPr="00C84B62">
        <w:rPr>
          <w:rFonts w:eastAsia="Calibri" w:cs="Calibri"/>
        </w:rPr>
        <w:t xml:space="preserve">Veszélyhelyzetre tekintettel az önkormányzati képviselők tiszteletdíjának 25% mértékű csökkentése. </w:t>
      </w:r>
    </w:p>
    <w:p w14:paraId="5A2BEECC" w14:textId="77777777" w:rsidR="00C84B62" w:rsidRPr="00C84B62" w:rsidRDefault="00C84B62" w:rsidP="00C84B62">
      <w:pPr>
        <w:ind w:left="720"/>
        <w:contextualSpacing/>
        <w:jc w:val="both"/>
        <w:rPr>
          <w:rFonts w:eastAsia="Calibri" w:cs="Calibri"/>
        </w:rPr>
      </w:pPr>
    </w:p>
    <w:p w14:paraId="6274F07C" w14:textId="77777777" w:rsidR="00C84B62" w:rsidRPr="00C84B62" w:rsidRDefault="00C84B62" w:rsidP="00C84B62">
      <w:pPr>
        <w:ind w:left="720"/>
        <w:contextualSpacing/>
        <w:jc w:val="both"/>
        <w:rPr>
          <w:rFonts w:eastAsia="Calibri" w:cs="Book Antiqua"/>
          <w:bCs/>
        </w:rPr>
      </w:pPr>
      <w:r w:rsidRPr="00C84B62">
        <w:rPr>
          <w:rFonts w:eastAsia="Calibri" w:cs="Book Antiqua"/>
          <w:bCs/>
        </w:rPr>
        <w:t xml:space="preserve">2.§ </w:t>
      </w:r>
    </w:p>
    <w:p w14:paraId="3B3A9FDC" w14:textId="77777777" w:rsidR="00C84B62" w:rsidRPr="00C84B62" w:rsidRDefault="00C84B62" w:rsidP="00C84B62">
      <w:pPr>
        <w:ind w:left="720"/>
        <w:contextualSpacing/>
        <w:jc w:val="both"/>
        <w:rPr>
          <w:rFonts w:eastAsia="Calibri" w:cs="Calibri"/>
        </w:rPr>
      </w:pPr>
      <w:r w:rsidRPr="00C84B62">
        <w:rPr>
          <w:rFonts w:eastAsia="Calibri" w:cs="Book Antiqua"/>
          <w:bCs/>
        </w:rPr>
        <w:t>Hatályba léptető rendelkezések</w:t>
      </w:r>
    </w:p>
    <w:p w14:paraId="53139A74" w14:textId="77777777" w:rsidR="00C84B62" w:rsidRPr="00C84B62" w:rsidRDefault="00C84B62" w:rsidP="00C84B62">
      <w:pPr>
        <w:ind w:left="-426"/>
        <w:rPr>
          <w:rFonts w:ascii="Calibri" w:eastAsia="Calibri" w:hAnsi="Calibri" w:cs="Times New Roman"/>
          <w:bCs/>
          <w:lang w:val="x-none"/>
        </w:rPr>
      </w:pPr>
    </w:p>
    <w:p w14:paraId="31C3E34F" w14:textId="77777777" w:rsidR="008F7665" w:rsidRPr="00C84B62" w:rsidRDefault="008F7665" w:rsidP="00C84B62"/>
    <w:sectPr w:rsidR="008F7665" w:rsidRPr="00C84B62" w:rsidSect="00725B4F">
      <w:footerReference w:type="default" r:id="rId6"/>
      <w:pgSz w:w="11906" w:h="16838" w:code="9"/>
      <w:pgMar w:top="993" w:right="1133" w:bottom="851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44AF" w14:textId="77777777" w:rsidR="00267556" w:rsidRDefault="00C84B62" w:rsidP="00DD7F12">
    <w:pPr>
      <w:pStyle w:val="llb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646FC"/>
    <w:multiLevelType w:val="hybridMultilevel"/>
    <w:tmpl w:val="DEFE4FC8"/>
    <w:lvl w:ilvl="0" w:tplc="283E3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68"/>
    <w:rsid w:val="00353286"/>
    <w:rsid w:val="004D2268"/>
    <w:rsid w:val="00887037"/>
    <w:rsid w:val="008F7665"/>
    <w:rsid w:val="00B37E25"/>
    <w:rsid w:val="00BC7226"/>
    <w:rsid w:val="00C84B62"/>
    <w:rsid w:val="00E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410"/>
  <w15:chartTrackingRefBased/>
  <w15:docId w15:val="{EC9587B6-C822-41EB-8639-6AFFAA32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D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semiHidden/>
    <w:unhideWhenUsed/>
    <w:rsid w:val="00C84B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8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F983-525D-435A-A406-D23AEDFB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2</cp:revision>
  <dcterms:created xsi:type="dcterms:W3CDTF">2020-05-06T07:59:00Z</dcterms:created>
  <dcterms:modified xsi:type="dcterms:W3CDTF">2020-05-06T07:59:00Z</dcterms:modified>
</cp:coreProperties>
</file>