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B3" w:rsidRDefault="002C47B3" w:rsidP="002C47B3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2C47B3" w:rsidRDefault="002C47B3" w:rsidP="002C47B3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2C47B3" w:rsidRDefault="002C47B3" w:rsidP="002C47B3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Szolnok Megyei Jogú Város Önkormányzata Szervezeti és Működési Szabályzatáról szóló 7/2014.(II.28.) önkormányzati rendelet és ahhoz kapcsolódó egyes önkormányzati rendeletek módosításáról szóló rendelethez</w:t>
      </w:r>
    </w:p>
    <w:p w:rsidR="002C47B3" w:rsidRDefault="002C47B3" w:rsidP="002C47B3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2C47B3" w:rsidRDefault="002C47B3" w:rsidP="002C47B3">
      <w:pPr>
        <w:jc w:val="center"/>
        <w:rPr>
          <w:b/>
          <w:szCs w:val="24"/>
        </w:rPr>
      </w:pPr>
    </w:p>
    <w:p w:rsidR="002C47B3" w:rsidRDefault="002C47B3" w:rsidP="002C47B3">
      <w:pPr>
        <w:jc w:val="center"/>
        <w:rPr>
          <w:szCs w:val="24"/>
        </w:rPr>
      </w:pPr>
      <w:bookmarkStart w:id="0" w:name="_Hlk24136223"/>
      <w:r>
        <w:rPr>
          <w:b/>
          <w:szCs w:val="24"/>
        </w:rPr>
        <w:t>Általános indokolás</w:t>
      </w:r>
    </w:p>
    <w:bookmarkEnd w:id="0"/>
    <w:p w:rsidR="002C47B3" w:rsidRDefault="002C47B3" w:rsidP="002C47B3">
      <w:pPr>
        <w:rPr>
          <w:szCs w:val="24"/>
        </w:rPr>
      </w:pPr>
    </w:p>
    <w:p w:rsidR="002C47B3" w:rsidRPr="00124C08" w:rsidRDefault="002C47B3" w:rsidP="002C47B3">
      <w:pPr>
        <w:rPr>
          <w:szCs w:val="24"/>
        </w:rPr>
      </w:pPr>
      <w:bookmarkStart w:id="1" w:name="_Hlk24136757"/>
      <w:r>
        <w:t xml:space="preserve">A rendelet </w:t>
      </w:r>
      <w:r w:rsidRPr="006D2606">
        <w:t>Szolnok Megyei Jogú Város Önkormányzata Szervezeti és Működési Szabályzatáról szóló 7/2014.</w:t>
      </w:r>
      <w:r>
        <w:t xml:space="preserve"> </w:t>
      </w:r>
      <w:r w:rsidRPr="006D2606">
        <w:t>(II.28.) önkormányzati rendelet</w:t>
      </w:r>
      <w:r>
        <w:t>et</w:t>
      </w:r>
      <w:r>
        <w:rPr>
          <w:szCs w:val="24"/>
        </w:rPr>
        <w:t xml:space="preserve"> (a továbbiakban: SZMSZ) módosítja a választható alpolgármesterek létszámának 2-ről 3-ra emelésével, </w:t>
      </w:r>
      <w:bookmarkStart w:id="2" w:name="_Hlk29555269"/>
      <w:r>
        <w:t xml:space="preserve">a szociális rászorultság alapján a lakbérhez biztosított kedvezményre való jogosultság megállapításának polgármesteri hatáskörbe telepítésével </w:t>
      </w:r>
      <w:bookmarkEnd w:id="2"/>
      <w:r>
        <w:t xml:space="preserve">és az önként vállalt önkormányzati feladatok kiegészítésével a Közgyűlés 2019. decemberi ülésén meghozott döntésének megfelelően, mely szerint </w:t>
      </w:r>
      <w:r>
        <w:rPr>
          <w:rFonts w:eastAsia="Calibri"/>
          <w:kern w:val="1"/>
          <w:lang w:eastAsia="zh-CN"/>
        </w:rPr>
        <w:t>Szolnok Megyei Jogú Város Önkormányzata e</w:t>
      </w:r>
      <w:r w:rsidRPr="00B5560D">
        <w:rPr>
          <w:rFonts w:eastAsia="Calibri"/>
          <w:kern w:val="1"/>
          <w:lang w:eastAsia="zh-CN"/>
        </w:rPr>
        <w:t>gyüttműköd</w:t>
      </w:r>
      <w:r>
        <w:rPr>
          <w:rFonts w:eastAsia="Calibri"/>
          <w:kern w:val="1"/>
          <w:lang w:eastAsia="zh-CN"/>
        </w:rPr>
        <w:t>ik</w:t>
      </w:r>
      <w:r w:rsidRPr="00B5560D">
        <w:rPr>
          <w:rFonts w:eastAsia="Calibri"/>
          <w:kern w:val="1"/>
          <w:lang w:eastAsia="zh-CN"/>
        </w:rPr>
        <w:t xml:space="preserve"> </w:t>
      </w:r>
      <w:r w:rsidRPr="00A53EF6">
        <w:rPr>
          <w:rFonts w:eastAsia="Calibri"/>
          <w:kern w:val="1"/>
          <w:lang w:eastAsia="zh-CN"/>
        </w:rPr>
        <w:t>a Jász-Nagykun-Szolnok Megyei Hetényi Géza Kórház-Rendelőintézettel vérvételi helye</w:t>
      </w:r>
      <w:r>
        <w:rPr>
          <w:rFonts w:eastAsia="Calibri"/>
          <w:kern w:val="1"/>
          <w:lang w:eastAsia="zh-CN"/>
        </w:rPr>
        <w:t>k kialakításában és működtetésében</w:t>
      </w:r>
      <w:r w:rsidRPr="00AE6CCA">
        <w:rPr>
          <w:szCs w:val="24"/>
        </w:rPr>
        <w:t>.</w:t>
      </w:r>
    </w:p>
    <w:p w:rsidR="002C47B3" w:rsidRDefault="002C47B3" w:rsidP="002C47B3">
      <w:pPr>
        <w:rPr>
          <w:szCs w:val="24"/>
        </w:rPr>
      </w:pPr>
      <w:r>
        <w:rPr>
          <w:szCs w:val="24"/>
        </w:rPr>
        <w:t>A rendelet módosítja továbbá az SZMSZ-t annak érdekében, hogy a képviselőcsoport által – ülésenként legfeljebb egy fő – meghívásra kijelölt személy részt vehessen a Közgyűlés zárt ülésén is.</w:t>
      </w:r>
    </w:p>
    <w:p w:rsidR="002C47B3" w:rsidRDefault="002C47B3" w:rsidP="002C47B3">
      <w:pPr>
        <w:rPr>
          <w:szCs w:val="24"/>
        </w:rPr>
      </w:pPr>
    </w:p>
    <w:p w:rsidR="002C47B3" w:rsidRPr="00124C08" w:rsidRDefault="002C47B3" w:rsidP="002C47B3">
      <w:pPr>
        <w:rPr>
          <w:szCs w:val="24"/>
        </w:rPr>
      </w:pPr>
      <w:r w:rsidRPr="00B156C0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bookmarkEnd w:id="1"/>
    <w:p w:rsidR="002C47B3" w:rsidRDefault="002C47B3" w:rsidP="002C47B3">
      <w:pPr>
        <w:jc w:val="center"/>
        <w:rPr>
          <w:b/>
          <w:szCs w:val="24"/>
        </w:rPr>
      </w:pPr>
    </w:p>
    <w:p w:rsidR="002C47B3" w:rsidRDefault="002C47B3" w:rsidP="002C47B3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2C47B3" w:rsidRDefault="002C47B3" w:rsidP="002C47B3">
      <w:pPr>
        <w:jc w:val="center"/>
        <w:rPr>
          <w:b/>
          <w:szCs w:val="24"/>
        </w:rPr>
      </w:pPr>
    </w:p>
    <w:p w:rsidR="002C47B3" w:rsidRPr="00C04AB2" w:rsidRDefault="002C47B3" w:rsidP="002C47B3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</w:t>
      </w:r>
      <w:r>
        <w:rPr>
          <w:rFonts w:eastAsiaTheme="minorHAnsi"/>
          <w:b/>
          <w:bCs/>
          <w:szCs w:val="24"/>
        </w:rPr>
        <w:t>z</w:t>
      </w:r>
      <w:r w:rsidRPr="00C04AB2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1</w:t>
      </w:r>
      <w:r w:rsidRPr="00C04AB2">
        <w:rPr>
          <w:rFonts w:eastAsiaTheme="minorHAnsi"/>
          <w:b/>
          <w:bCs/>
          <w:szCs w:val="24"/>
        </w:rPr>
        <w:t>. §-hoz</w:t>
      </w:r>
    </w:p>
    <w:p w:rsidR="002C47B3" w:rsidRDefault="002C47B3" w:rsidP="002C47B3">
      <w:pPr>
        <w:rPr>
          <w:szCs w:val="24"/>
        </w:rPr>
      </w:pPr>
      <w:r>
        <w:rPr>
          <w:szCs w:val="24"/>
        </w:rPr>
        <w:t>A rendelkezés az SZMSZ-t módosítja annak érdekében, hogy a képviselőcsoport által – ülésenként legfeljebb egy fő – meghívásra kijelölt személy részt vehessen a Közgyűlés zárt ülésén is.</w:t>
      </w:r>
    </w:p>
    <w:p w:rsidR="002C47B3" w:rsidRPr="00C04AB2" w:rsidRDefault="002C47B3" w:rsidP="002C47B3">
      <w:pPr>
        <w:rPr>
          <w:b/>
          <w:szCs w:val="24"/>
        </w:rPr>
      </w:pPr>
    </w:p>
    <w:p w:rsidR="002C47B3" w:rsidRPr="00C04AB2" w:rsidRDefault="002C47B3" w:rsidP="002C47B3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2</w:t>
      </w:r>
      <w:r w:rsidRPr="00C04AB2">
        <w:rPr>
          <w:rFonts w:eastAsiaTheme="minorHAnsi"/>
          <w:b/>
          <w:bCs/>
          <w:szCs w:val="24"/>
        </w:rPr>
        <w:t>. §-hoz</w:t>
      </w:r>
    </w:p>
    <w:p w:rsidR="002C47B3" w:rsidRDefault="002C47B3" w:rsidP="002C47B3">
      <w:pPr>
        <w:spacing w:after="160" w:line="259" w:lineRule="auto"/>
        <w:rPr>
          <w:rFonts w:eastAsiaTheme="minorHAnsi"/>
          <w:b/>
          <w:bCs/>
          <w:szCs w:val="24"/>
        </w:rPr>
      </w:pPr>
      <w:bookmarkStart w:id="3" w:name="_Hlk24173186"/>
      <w:r w:rsidRPr="00C04AB2">
        <w:rPr>
          <w:rFonts w:eastAsiaTheme="minorHAnsi"/>
          <w:szCs w:val="24"/>
        </w:rPr>
        <w:t xml:space="preserve">A rendelkezés </w:t>
      </w:r>
      <w:bookmarkEnd w:id="3"/>
      <w:r>
        <w:rPr>
          <w:szCs w:val="24"/>
        </w:rPr>
        <w:t>a választható alpolgármesterek létszámát 2-ről 3-ra emeli.</w:t>
      </w:r>
      <w:r w:rsidRPr="00C04AB2">
        <w:rPr>
          <w:rFonts w:eastAsiaTheme="minorHAnsi"/>
          <w:b/>
          <w:bCs/>
          <w:szCs w:val="24"/>
        </w:rPr>
        <w:t xml:space="preserve"> </w:t>
      </w:r>
    </w:p>
    <w:p w:rsidR="002C47B3" w:rsidRDefault="002C47B3" w:rsidP="002C47B3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3</w:t>
      </w:r>
      <w:r w:rsidRPr="00C04AB2">
        <w:rPr>
          <w:rFonts w:eastAsiaTheme="minorHAnsi"/>
          <w:b/>
          <w:bCs/>
          <w:szCs w:val="24"/>
        </w:rPr>
        <w:t>.</w:t>
      </w:r>
      <w:r>
        <w:rPr>
          <w:rFonts w:eastAsiaTheme="minorHAnsi"/>
          <w:b/>
          <w:bCs/>
          <w:szCs w:val="24"/>
        </w:rPr>
        <w:t>, 5. és 6.</w:t>
      </w:r>
      <w:r w:rsidRPr="00C04AB2">
        <w:rPr>
          <w:rFonts w:eastAsiaTheme="minorHAnsi"/>
          <w:b/>
          <w:bCs/>
          <w:szCs w:val="24"/>
        </w:rPr>
        <w:t xml:space="preserve"> §-hoz </w:t>
      </w:r>
    </w:p>
    <w:p w:rsidR="002C47B3" w:rsidRPr="00C04AB2" w:rsidRDefault="002C47B3" w:rsidP="002C47B3">
      <w:pPr>
        <w:spacing w:after="160" w:line="259" w:lineRule="auto"/>
        <w:rPr>
          <w:rFonts w:eastAsiaTheme="minorHAnsi"/>
          <w:b/>
          <w:bCs/>
          <w:szCs w:val="24"/>
        </w:rPr>
      </w:pPr>
      <w:r>
        <w:t>A módosításokkal a Közgyűlés a szociális rászorultság alapján a lakbérhez biztosított kedvezményre való jogosultság megállapításának jogkörét az Egészségügyi és Szociális Bizottság hatásköréből polgármesteri hatáskörbe telepíti.</w:t>
      </w:r>
    </w:p>
    <w:p w:rsidR="002C47B3" w:rsidRPr="00C04AB2" w:rsidRDefault="002C47B3" w:rsidP="002C47B3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4</w:t>
      </w:r>
      <w:r w:rsidRPr="00C04AB2">
        <w:rPr>
          <w:rFonts w:eastAsiaTheme="minorHAnsi"/>
          <w:b/>
          <w:bCs/>
          <w:szCs w:val="24"/>
        </w:rPr>
        <w:t>. §-hoz</w:t>
      </w:r>
    </w:p>
    <w:p w:rsidR="002C47B3" w:rsidRPr="00C04AB2" w:rsidRDefault="002C47B3" w:rsidP="002C47B3">
      <w:pPr>
        <w:spacing w:after="160" w:line="259" w:lineRule="auto"/>
        <w:rPr>
          <w:rFonts w:eastAsiaTheme="minorHAnsi"/>
          <w:b/>
          <w:bCs/>
          <w:szCs w:val="24"/>
        </w:rPr>
      </w:pPr>
      <w:r>
        <w:t xml:space="preserve">Az önként vállalt önkormányzati feladatok kiegészítése történik a Közgyűlés 2019. decemberi ülésén meghozott döntésének megfelelően, mely szerint </w:t>
      </w:r>
      <w:r>
        <w:rPr>
          <w:rFonts w:eastAsia="Calibri"/>
          <w:kern w:val="1"/>
          <w:lang w:eastAsia="zh-CN"/>
        </w:rPr>
        <w:t>Szolnok Megyei Jogú Város Önkormányzata e</w:t>
      </w:r>
      <w:r w:rsidRPr="00B5560D">
        <w:rPr>
          <w:rFonts w:eastAsia="Calibri"/>
          <w:kern w:val="1"/>
          <w:lang w:eastAsia="zh-CN"/>
        </w:rPr>
        <w:t>gyüttműköd</w:t>
      </w:r>
      <w:r>
        <w:rPr>
          <w:rFonts w:eastAsia="Calibri"/>
          <w:kern w:val="1"/>
          <w:lang w:eastAsia="zh-CN"/>
        </w:rPr>
        <w:t>ik</w:t>
      </w:r>
      <w:r w:rsidRPr="00B5560D">
        <w:rPr>
          <w:rFonts w:eastAsia="Calibri"/>
          <w:kern w:val="1"/>
          <w:lang w:eastAsia="zh-CN"/>
        </w:rPr>
        <w:t xml:space="preserve"> </w:t>
      </w:r>
      <w:r w:rsidRPr="00A53EF6">
        <w:rPr>
          <w:rFonts w:eastAsia="Calibri"/>
          <w:kern w:val="1"/>
          <w:lang w:eastAsia="zh-CN"/>
        </w:rPr>
        <w:t>a Jász-Nagykun-Szolnok Megyei Hetényi Géza Kórház-Rendelőintézettel vérvételi helye</w:t>
      </w:r>
      <w:r>
        <w:rPr>
          <w:rFonts w:eastAsia="Calibri"/>
          <w:kern w:val="1"/>
          <w:lang w:eastAsia="zh-CN"/>
        </w:rPr>
        <w:t>k kialakításában és működtetésében.</w:t>
      </w:r>
      <w:r w:rsidRPr="00C04AB2">
        <w:rPr>
          <w:rFonts w:eastAsiaTheme="minorHAnsi"/>
          <w:b/>
          <w:bCs/>
          <w:szCs w:val="24"/>
        </w:rPr>
        <w:t xml:space="preserve"> </w:t>
      </w:r>
    </w:p>
    <w:p w:rsidR="002C47B3" w:rsidRPr="00C04AB2" w:rsidRDefault="002C47B3" w:rsidP="002C47B3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4" w:name="_Hlk24171830"/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7</w:t>
      </w:r>
      <w:r w:rsidRPr="00C04AB2">
        <w:rPr>
          <w:rFonts w:eastAsiaTheme="minorHAnsi"/>
          <w:b/>
          <w:bCs/>
          <w:szCs w:val="24"/>
        </w:rPr>
        <w:t>. §</w:t>
      </w:r>
      <w:r>
        <w:rPr>
          <w:rFonts w:eastAsiaTheme="minorHAnsi"/>
          <w:b/>
          <w:bCs/>
          <w:szCs w:val="24"/>
        </w:rPr>
        <w:t>-</w:t>
      </w:r>
      <w:r w:rsidRPr="00C04AB2">
        <w:rPr>
          <w:rFonts w:eastAsiaTheme="minorHAnsi"/>
          <w:b/>
          <w:bCs/>
          <w:szCs w:val="24"/>
        </w:rPr>
        <w:t>hoz</w:t>
      </w:r>
    </w:p>
    <w:bookmarkEnd w:id="4"/>
    <w:p w:rsidR="002C47B3" w:rsidRPr="007118D7" w:rsidRDefault="002C47B3" w:rsidP="002C47B3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Hatályba léptető és deregulációs rendelkezést tartalmaz.</w:t>
      </w:r>
    </w:p>
    <w:p w:rsidR="006002B3" w:rsidRDefault="006002B3">
      <w:bookmarkStart w:id="5" w:name="_GoBack"/>
      <w:bookmarkEnd w:id="5"/>
    </w:p>
    <w:sectPr w:rsidR="006002B3" w:rsidSect="00C011C2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835650"/>
      <w:docPartObj>
        <w:docPartGallery w:val="Page Numbers (Top of Page)"/>
        <w:docPartUnique/>
      </w:docPartObj>
    </w:sdtPr>
    <w:sdtEndPr/>
    <w:sdtContent>
      <w:p w:rsidR="00C011C2" w:rsidRDefault="002C47B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11C2" w:rsidRDefault="002C47B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B3"/>
    <w:rsid w:val="00017AC9"/>
    <w:rsid w:val="00041373"/>
    <w:rsid w:val="00060BB5"/>
    <w:rsid w:val="0007045C"/>
    <w:rsid w:val="000E74A4"/>
    <w:rsid w:val="00114D43"/>
    <w:rsid w:val="0012249E"/>
    <w:rsid w:val="001570D9"/>
    <w:rsid w:val="001621F1"/>
    <w:rsid w:val="001B06FA"/>
    <w:rsid w:val="001F56A5"/>
    <w:rsid w:val="00223D62"/>
    <w:rsid w:val="00227224"/>
    <w:rsid w:val="00242643"/>
    <w:rsid w:val="0024340F"/>
    <w:rsid w:val="002850EE"/>
    <w:rsid w:val="002A0D97"/>
    <w:rsid w:val="002C3432"/>
    <w:rsid w:val="002C47B3"/>
    <w:rsid w:val="002C4B0D"/>
    <w:rsid w:val="002E3402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50566D"/>
    <w:rsid w:val="005136FA"/>
    <w:rsid w:val="00523542"/>
    <w:rsid w:val="005419BF"/>
    <w:rsid w:val="00565ACB"/>
    <w:rsid w:val="00585CE0"/>
    <w:rsid w:val="005C0FE4"/>
    <w:rsid w:val="006002B3"/>
    <w:rsid w:val="00605655"/>
    <w:rsid w:val="00630C6E"/>
    <w:rsid w:val="00633D86"/>
    <w:rsid w:val="00642781"/>
    <w:rsid w:val="006868B0"/>
    <w:rsid w:val="006B068F"/>
    <w:rsid w:val="006E6C85"/>
    <w:rsid w:val="00714968"/>
    <w:rsid w:val="007172B8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9F2130"/>
    <w:rsid w:val="00A15B64"/>
    <w:rsid w:val="00A3380C"/>
    <w:rsid w:val="00A76967"/>
    <w:rsid w:val="00AD3B2C"/>
    <w:rsid w:val="00AE3795"/>
    <w:rsid w:val="00B04C8A"/>
    <w:rsid w:val="00B11E00"/>
    <w:rsid w:val="00B17F38"/>
    <w:rsid w:val="00B42EA9"/>
    <w:rsid w:val="00B54CF4"/>
    <w:rsid w:val="00B701E9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F7E88"/>
    <w:rsid w:val="00E3154F"/>
    <w:rsid w:val="00E61D89"/>
    <w:rsid w:val="00E6387E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11F93-8C70-4146-BA91-32D6AD89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C47B3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2C47B3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C47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47B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2020-02-04T11:50:00Z</dcterms:created>
  <dcterms:modified xsi:type="dcterms:W3CDTF">2020-02-04T11:51:00Z</dcterms:modified>
</cp:coreProperties>
</file>