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FC" w:rsidRPr="002A73FC" w:rsidRDefault="002A73FC" w:rsidP="002A73F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3. számú melléklet</w:t>
      </w:r>
      <w:r w:rsidR="002B2803">
        <w:rPr>
          <w:rStyle w:val="Lbjegyzet-hivatkozs"/>
          <w:rFonts w:ascii="Arial" w:eastAsia="Times New Roman" w:hAnsi="Arial" w:cs="Arial"/>
          <w:b/>
          <w:bCs/>
          <w:sz w:val="24"/>
          <w:szCs w:val="24"/>
          <w:lang w:eastAsia="hu-HU"/>
        </w:rPr>
        <w:footnoteReference w:id="1"/>
      </w:r>
    </w:p>
    <w:p w:rsidR="002A73FC" w:rsidRPr="002A73FC" w:rsidRDefault="002A73FC" w:rsidP="002A73F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HÉSZ 29.§-</w:t>
      </w:r>
      <w:proofErr w:type="spellStart"/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ához</w:t>
      </w:r>
      <w:proofErr w:type="spellEnd"/>
    </w:p>
    <w:p w:rsidR="002A73FC" w:rsidRPr="002A73FC" w:rsidRDefault="002A73FC" w:rsidP="002A73F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2A73FC" w:rsidRPr="002A73FC" w:rsidRDefault="002A73FC" w:rsidP="002A73F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Helyi védelemben részesült építmények:</w:t>
      </w:r>
    </w:p>
    <w:p w:rsidR="002A73FC" w:rsidRPr="002A73FC" w:rsidRDefault="002A73FC" w:rsidP="002A73F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1.) Lakó- és gazdasági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106.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584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2.)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102.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588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76.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602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4.)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72.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603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5.) Harangtorony jellegű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54.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618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52.    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619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48.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621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8.)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41.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426/1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 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39.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38.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627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11.)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Petőfi u. 31.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12.) Óvoda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u. 26.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633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53.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167/1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14.) Lakó- és gazdasági 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József A.  u. 3.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294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15.)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József A.  u. 15.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József A.  u. 19.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József A.  u. 22.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235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18.) Volt óvoda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45.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172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19.)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2A73FC">
        <w:rPr>
          <w:rFonts w:ascii="Arial" w:eastAsia="Times New Roman" w:hAnsi="Arial" w:cs="Arial"/>
          <w:sz w:val="24"/>
          <w:szCs w:val="24"/>
          <w:lang w:eastAsia="hu-HU"/>
        </w:rPr>
        <w:t>Kossuth  u.</w:t>
      </w:r>
      <w:proofErr w:type="gramEnd"/>
      <w:r w:rsidRPr="002A73FC">
        <w:rPr>
          <w:rFonts w:ascii="Arial" w:eastAsia="Times New Roman" w:hAnsi="Arial" w:cs="Arial"/>
          <w:sz w:val="24"/>
          <w:szCs w:val="24"/>
          <w:lang w:eastAsia="hu-HU"/>
        </w:rPr>
        <w:t xml:space="preserve"> 25.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183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u. 8.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21.)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Deák F. u. 17.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206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22.)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Deák F. u. 19.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204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23.)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Deák F. u. 25.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200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24.)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Deák F. u. 18.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25.) Pincék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Kossuth u.   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2, 3, 4, 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26.)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11.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135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27.)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9.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136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28.) Melléképület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Kossuth u. 7.   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29.)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Kossuth u. 5.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138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30.) Lakóépület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Rákóczi u. 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31.) Kálvária temető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97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32.) Kálvária temető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472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33.)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34.)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185/2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35.)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308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36.) Kereszt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409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37.) Kápolna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437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A73FC">
        <w:rPr>
          <w:rFonts w:ascii="Arial" w:eastAsia="Times New Roman" w:hAnsi="Arial" w:cs="Arial"/>
          <w:sz w:val="24"/>
          <w:szCs w:val="24"/>
          <w:lang w:eastAsia="hu-HU"/>
        </w:rPr>
        <w:t>38.) Utcakép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Petőfi S. u. 35-41.</w:t>
      </w:r>
      <w:r w:rsidRPr="002A73FC">
        <w:rPr>
          <w:rFonts w:ascii="Arial" w:eastAsia="Times New Roman" w:hAnsi="Arial" w:cs="Arial"/>
          <w:sz w:val="24"/>
          <w:szCs w:val="24"/>
          <w:lang w:eastAsia="hu-HU"/>
        </w:rPr>
        <w:tab/>
        <w:t>Hrsz.: 423-426/1</w:t>
      </w:r>
    </w:p>
    <w:p w:rsidR="002A73FC" w:rsidRPr="002A73FC" w:rsidRDefault="002A73FC" w:rsidP="002A73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016FCC" w:rsidRDefault="00016FCC"/>
    <w:sectPr w:rsidR="00016FCC" w:rsidSect="00C052CB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378" w:rsidRDefault="00BD3378">
      <w:pPr>
        <w:spacing w:after="0" w:line="240" w:lineRule="auto"/>
      </w:pPr>
      <w:r>
        <w:separator/>
      </w:r>
    </w:p>
  </w:endnote>
  <w:endnote w:type="continuationSeparator" w:id="0">
    <w:p w:rsidR="00BD3378" w:rsidRDefault="00BD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1D" w:rsidRDefault="002A73F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E48">
      <w:rPr>
        <w:noProof/>
      </w:rPr>
      <w:t>1</w:t>
    </w:r>
    <w:r>
      <w:fldChar w:fldCharType="end"/>
    </w:r>
  </w:p>
  <w:p w:rsidR="0024591D" w:rsidRDefault="00BD33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378" w:rsidRDefault="00BD3378">
      <w:pPr>
        <w:spacing w:after="0" w:line="240" w:lineRule="auto"/>
      </w:pPr>
      <w:r>
        <w:separator/>
      </w:r>
    </w:p>
  </w:footnote>
  <w:footnote w:type="continuationSeparator" w:id="0">
    <w:p w:rsidR="00BD3378" w:rsidRDefault="00BD3378">
      <w:pPr>
        <w:spacing w:after="0" w:line="240" w:lineRule="auto"/>
      </w:pPr>
      <w:r>
        <w:continuationSeparator/>
      </w:r>
    </w:p>
  </w:footnote>
  <w:footnote w:id="1">
    <w:p w:rsidR="002B2803" w:rsidRDefault="002B2803" w:rsidP="002B280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B2803">
        <w:rPr>
          <w:rFonts w:ascii="Arial" w:hAnsi="Arial" w:cs="Arial"/>
          <w:sz w:val="22"/>
          <w:szCs w:val="22"/>
        </w:rPr>
        <w:t xml:space="preserve">Módosította </w:t>
      </w:r>
      <w:r>
        <w:rPr>
          <w:rFonts w:ascii="Arial" w:hAnsi="Arial" w:cs="Arial"/>
          <w:sz w:val="22"/>
          <w:szCs w:val="22"/>
        </w:rPr>
        <w:t>a 8/2017. (VI.22.) önkormányzati rendelet 1. §-a. Hatályos 2017. július 1. napjától.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FC"/>
    <w:rsid w:val="00016FCC"/>
    <w:rsid w:val="002A73FC"/>
    <w:rsid w:val="002B2803"/>
    <w:rsid w:val="003856B3"/>
    <w:rsid w:val="00420B93"/>
    <w:rsid w:val="00BD3378"/>
    <w:rsid w:val="00D2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1F94"/>
  <w15:chartTrackingRefBased/>
  <w15:docId w15:val="{0BC04923-C6C5-4E29-BFF5-165CF886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73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A73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B28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280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B2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A119-7136-4F9F-9220-F6C6158C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Titkárság Kriszti Aparhant</cp:lastModifiedBy>
  <cp:revision>3</cp:revision>
  <dcterms:created xsi:type="dcterms:W3CDTF">2018-08-13T13:08:00Z</dcterms:created>
  <dcterms:modified xsi:type="dcterms:W3CDTF">2018-08-13T13:14:00Z</dcterms:modified>
</cp:coreProperties>
</file>