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50" w:rsidRDefault="00B322E0" w:rsidP="009A6D2F">
      <w:pPr>
        <w:pStyle w:val="Listaszerbekezds"/>
        <w:numPr>
          <w:ilvl w:val="0"/>
          <w:numId w:val="2"/>
        </w:num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19</w:t>
      </w:r>
      <w:r w:rsidR="00916C50">
        <w:rPr>
          <w:i/>
          <w:sz w:val="22"/>
          <w:szCs w:val="22"/>
        </w:rPr>
        <w:t>/2017.(X.27</w:t>
      </w:r>
      <w:r w:rsidR="00916C50" w:rsidRPr="008A1B90">
        <w:rPr>
          <w:i/>
          <w:sz w:val="22"/>
          <w:szCs w:val="22"/>
        </w:rPr>
        <w:t>.) önkormányzati rendelethez</w:t>
      </w:r>
    </w:p>
    <w:p w:rsidR="00916C50" w:rsidRPr="008A1B90" w:rsidRDefault="00916C50" w:rsidP="009A6D2F">
      <w:pPr>
        <w:pStyle w:val="Listaszerbekezds"/>
        <w:ind w:left="1287"/>
        <w:contextualSpacing/>
        <w:jc w:val="right"/>
        <w:rPr>
          <w:i/>
          <w:sz w:val="22"/>
          <w:szCs w:val="22"/>
        </w:rPr>
      </w:pPr>
      <w:bookmarkStart w:id="0" w:name="_GoBack"/>
      <w:bookmarkEnd w:id="0"/>
    </w:p>
    <w:p w:rsidR="00916C50" w:rsidRDefault="00916C50" w:rsidP="00916C50">
      <w:pPr>
        <w:spacing w:after="120"/>
        <w:jc w:val="center"/>
        <w:rPr>
          <w:rFonts w:cs="Times New Roman"/>
          <w:b/>
          <w:sz w:val="22"/>
          <w:szCs w:val="22"/>
        </w:rPr>
      </w:pPr>
      <w:r w:rsidRPr="00E2523B">
        <w:rPr>
          <w:rFonts w:cs="Times New Roman"/>
          <w:b/>
          <w:sz w:val="22"/>
          <w:szCs w:val="22"/>
        </w:rPr>
        <w:t>Helyi védett épületek, értékek</w:t>
      </w:r>
    </w:p>
    <w:p w:rsidR="00916C50" w:rsidRPr="00E2523B" w:rsidRDefault="00916C50" w:rsidP="00916C50">
      <w:pPr>
        <w:spacing w:after="120"/>
        <w:jc w:val="center"/>
        <w:rPr>
          <w:rFonts w:cs="Times New Roman"/>
          <w:b/>
          <w:sz w:val="22"/>
          <w:szCs w:val="22"/>
        </w:rPr>
      </w:pPr>
    </w:p>
    <w:tbl>
      <w:tblPr>
        <w:tblStyle w:val="Rcsostblzat"/>
        <w:tblW w:w="9591" w:type="dxa"/>
        <w:jc w:val="center"/>
        <w:tblLook w:val="04A0" w:firstRow="1" w:lastRow="0" w:firstColumn="1" w:lastColumn="0" w:noHBand="0" w:noVBand="1"/>
      </w:tblPr>
      <w:tblGrid>
        <w:gridCol w:w="683"/>
        <w:gridCol w:w="2109"/>
        <w:gridCol w:w="1959"/>
        <w:gridCol w:w="4840"/>
      </w:tblGrid>
      <w:tr w:rsidR="00916C50" w:rsidRPr="00E2523B" w:rsidTr="0020658B">
        <w:trPr>
          <w:jc w:val="center"/>
        </w:trPr>
        <w:tc>
          <w:tcPr>
            <w:tcW w:w="683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Ssz.</w:t>
            </w:r>
          </w:p>
        </w:tc>
        <w:tc>
          <w:tcPr>
            <w:tcW w:w="2109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 xml:space="preserve">Megnevezés, </w:t>
            </w:r>
          </w:p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a védelem típusa</w:t>
            </w:r>
          </w:p>
        </w:tc>
        <w:tc>
          <w:tcPr>
            <w:tcW w:w="1959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Cím, hrsz.</w:t>
            </w:r>
          </w:p>
        </w:tc>
        <w:tc>
          <w:tcPr>
            <w:tcW w:w="4840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Leírás</w:t>
            </w:r>
          </w:p>
        </w:tc>
      </w:tr>
      <w:tr w:rsidR="00916C50" w:rsidRPr="00E2523B" w:rsidTr="0020658B">
        <w:trPr>
          <w:jc w:val="center"/>
        </w:trPr>
        <w:tc>
          <w:tcPr>
            <w:tcW w:w="683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109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Polgármesteri</w:t>
            </w:r>
          </w:p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Hivatal épülete, egyedi védelem</w:t>
            </w:r>
          </w:p>
        </w:tc>
        <w:tc>
          <w:tcPr>
            <w:tcW w:w="1959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Báránd,</w:t>
            </w:r>
          </w:p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Kossuth tér 1.</w:t>
            </w:r>
          </w:p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hrsz:</w:t>
            </w:r>
          </w:p>
        </w:tc>
        <w:tc>
          <w:tcPr>
            <w:tcW w:w="4840" w:type="dxa"/>
            <w:vAlign w:val="center"/>
          </w:tcPr>
          <w:p w:rsidR="00916C50" w:rsidRPr="00E2523B" w:rsidRDefault="00916C50" w:rsidP="0020658B">
            <w:pPr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 xml:space="preserve">A főtéren a </w:t>
            </w:r>
            <w:proofErr w:type="spellStart"/>
            <w:r w:rsidRPr="00E2523B">
              <w:rPr>
                <w:rFonts w:cs="Times New Roman"/>
                <w:sz w:val="22"/>
                <w:szCs w:val="22"/>
              </w:rPr>
              <w:t>milleneum</w:t>
            </w:r>
            <w:proofErr w:type="spellEnd"/>
            <w:r w:rsidRPr="00E2523B">
              <w:rPr>
                <w:rFonts w:cs="Times New Roman"/>
                <w:sz w:val="22"/>
                <w:szCs w:val="22"/>
              </w:rPr>
              <w:t xml:space="preserve"> környéki középületi falusi értékeket képviselő községháza épületét 1910-ben emelték, mint a falu közigazgatásának székhelyét. A terveket Virányi Béla műépítész készítette. A teljesen tégla burkolású és díszítésű épület eklektikus megjelenésével reprezentálta a közszolgálatának vidéki épülettípusát.</w:t>
            </w:r>
          </w:p>
        </w:tc>
      </w:tr>
      <w:tr w:rsidR="00916C50" w:rsidRPr="00E2523B" w:rsidTr="0020658B">
        <w:trPr>
          <w:jc w:val="center"/>
        </w:trPr>
        <w:tc>
          <w:tcPr>
            <w:tcW w:w="683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109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Református parókia,</w:t>
            </w:r>
          </w:p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egyedi védelem</w:t>
            </w:r>
          </w:p>
        </w:tc>
        <w:tc>
          <w:tcPr>
            <w:tcW w:w="1959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Báránd, Raffay Lajos út</w:t>
            </w:r>
          </w:p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hrsz: 519</w:t>
            </w:r>
          </w:p>
        </w:tc>
        <w:tc>
          <w:tcPr>
            <w:tcW w:w="4840" w:type="dxa"/>
            <w:vAlign w:val="center"/>
          </w:tcPr>
          <w:p w:rsidR="00916C50" w:rsidRPr="00E2523B" w:rsidRDefault="00916C50" w:rsidP="0020658B">
            <w:pPr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 xml:space="preserve">A református paplak 1900-ban épült. Tornáca az irodák és szobák előtt üvegezett, zárt közlekedő terület. A mellékhelységek, tárolók előtt nyitott és az munkavégző térként is szolgált. </w:t>
            </w:r>
            <w:proofErr w:type="spellStart"/>
            <w:r w:rsidRPr="00E2523B">
              <w:rPr>
                <w:rFonts w:cs="Times New Roman"/>
                <w:sz w:val="22"/>
                <w:szCs w:val="22"/>
              </w:rPr>
              <w:t>Neo</w:t>
            </w:r>
            <w:proofErr w:type="spellEnd"/>
            <w:r w:rsidRPr="00E2523B">
              <w:rPr>
                <w:rFonts w:cs="Times New Roman"/>
                <w:sz w:val="22"/>
                <w:szCs w:val="22"/>
              </w:rPr>
              <w:t xml:space="preserve"> barokk stílusával az eredeti barokk templomhoz igazodott ma is betölti eredeti szerepét, az egyházi hitélet központjának számít. Épületszerkezeti, funkcionális kialakítása a nemrég történt felújítás után alkalmassá teszik a XXI. század hitéleti elvárások terének biztosítására.</w:t>
            </w:r>
          </w:p>
        </w:tc>
      </w:tr>
      <w:tr w:rsidR="00916C50" w:rsidRPr="00E2523B" w:rsidTr="0020658B">
        <w:trPr>
          <w:jc w:val="center"/>
        </w:trPr>
        <w:tc>
          <w:tcPr>
            <w:tcW w:w="683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109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Általános iskola,</w:t>
            </w:r>
          </w:p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egyedi védelem</w:t>
            </w:r>
          </w:p>
        </w:tc>
        <w:tc>
          <w:tcPr>
            <w:tcW w:w="1959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 xml:space="preserve">Báránd, </w:t>
            </w:r>
          </w:p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Kossuth u. 53.</w:t>
            </w:r>
          </w:p>
        </w:tc>
        <w:tc>
          <w:tcPr>
            <w:tcW w:w="4840" w:type="dxa"/>
            <w:vAlign w:val="center"/>
          </w:tcPr>
          <w:p w:rsidR="00916C50" w:rsidRPr="00E2523B" w:rsidRDefault="00916C50" w:rsidP="0020658B">
            <w:pPr>
              <w:tabs>
                <w:tab w:val="left" w:pos="3481"/>
              </w:tabs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Az egyházi szerepvállalás jellemző volt Bárándon. A református elemi iskola neobarokk épületének homlokzata nem maradt fenn. Az épület mégis településképi jelentőségű, méltóságot sugárzó mai állapotában is. A tömege, hangsúlyos oromzatai, arányos tetőformája, közösségi funkciót tükröz ma is. Az elemi iskola 1910-ben épült, melyet 1927-1930 között új tanteremmel bővítettek.</w:t>
            </w:r>
          </w:p>
        </w:tc>
      </w:tr>
      <w:tr w:rsidR="00916C50" w:rsidRPr="00E2523B" w:rsidTr="0020658B">
        <w:trPr>
          <w:jc w:val="center"/>
        </w:trPr>
        <w:tc>
          <w:tcPr>
            <w:tcW w:w="683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109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Kossuth Lajos</w:t>
            </w:r>
          </w:p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mellszobra,</w:t>
            </w:r>
          </w:p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egyedi védelem</w:t>
            </w:r>
          </w:p>
        </w:tc>
        <w:tc>
          <w:tcPr>
            <w:tcW w:w="1959" w:type="dxa"/>
            <w:vAlign w:val="center"/>
          </w:tcPr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 xml:space="preserve">Báránd, </w:t>
            </w:r>
          </w:p>
          <w:p w:rsidR="00916C50" w:rsidRPr="00E2523B" w:rsidRDefault="00916C50" w:rsidP="0020658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>Kossuth tér</w:t>
            </w:r>
          </w:p>
        </w:tc>
        <w:tc>
          <w:tcPr>
            <w:tcW w:w="4840" w:type="dxa"/>
            <w:vAlign w:val="center"/>
          </w:tcPr>
          <w:p w:rsidR="00916C50" w:rsidRPr="00E2523B" w:rsidRDefault="00916C50" w:rsidP="0020658B">
            <w:pPr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r w:rsidRPr="00E2523B">
              <w:rPr>
                <w:rFonts w:cs="Times New Roman"/>
                <w:sz w:val="22"/>
                <w:szCs w:val="22"/>
              </w:rPr>
              <w:t xml:space="preserve">Báránd lakossága büszke volt az 1848-as szabadságharcban betöltött szerepére. Ezt abban is kifejezésre </w:t>
            </w:r>
            <w:proofErr w:type="spellStart"/>
            <w:r w:rsidRPr="00E2523B">
              <w:rPr>
                <w:rFonts w:cs="Times New Roman"/>
                <w:sz w:val="22"/>
                <w:szCs w:val="22"/>
              </w:rPr>
              <w:t>jutatta</w:t>
            </w:r>
            <w:proofErr w:type="spellEnd"/>
            <w:r w:rsidRPr="00E2523B">
              <w:rPr>
                <w:rFonts w:cs="Times New Roman"/>
                <w:sz w:val="22"/>
                <w:szCs w:val="22"/>
              </w:rPr>
              <w:t xml:space="preserve">, hogy Kossuth Lajost 1889-ben a község </w:t>
            </w:r>
            <w:proofErr w:type="spellStart"/>
            <w:r w:rsidRPr="00E2523B">
              <w:rPr>
                <w:rFonts w:cs="Times New Roman"/>
                <w:sz w:val="22"/>
                <w:szCs w:val="22"/>
              </w:rPr>
              <w:t>díszpolgárává</w:t>
            </w:r>
            <w:proofErr w:type="spellEnd"/>
            <w:r w:rsidRPr="00E2523B">
              <w:rPr>
                <w:rFonts w:cs="Times New Roman"/>
                <w:sz w:val="22"/>
                <w:szCs w:val="22"/>
              </w:rPr>
              <w:t xml:space="preserve"> nyilvánították. Ezzel függött össze az, hogy 1896-ban hazánkban másodikként mellszobrot emeltek a </w:t>
            </w:r>
            <w:proofErr w:type="spellStart"/>
            <w:r w:rsidRPr="00E2523B">
              <w:rPr>
                <w:rFonts w:cs="Times New Roman"/>
                <w:sz w:val="22"/>
                <w:szCs w:val="22"/>
              </w:rPr>
              <w:t>Bárándiak</w:t>
            </w:r>
            <w:proofErr w:type="spellEnd"/>
            <w:r w:rsidRPr="00E2523B">
              <w:rPr>
                <w:rFonts w:cs="Times New Roman"/>
                <w:sz w:val="22"/>
                <w:szCs w:val="22"/>
              </w:rPr>
              <w:t xml:space="preserve"> Kossuth Lajosnak, „a szabadság, testvériség, egyenlőség apostolának”. A szobor Kiss György szobrászművész alkotása.</w:t>
            </w:r>
          </w:p>
        </w:tc>
      </w:tr>
    </w:tbl>
    <w:p w:rsidR="00916C50" w:rsidRPr="00E2523B" w:rsidRDefault="00916C50" w:rsidP="00916C50">
      <w:pPr>
        <w:jc w:val="center"/>
        <w:rPr>
          <w:rFonts w:cs="Times New Roman"/>
          <w:sz w:val="22"/>
          <w:szCs w:val="22"/>
        </w:rPr>
      </w:pPr>
    </w:p>
    <w:p w:rsidR="001C51BC" w:rsidRDefault="001C51BC"/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935B7"/>
    <w:multiLevelType w:val="hybridMultilevel"/>
    <w:tmpl w:val="C81E9F0C"/>
    <w:lvl w:ilvl="0" w:tplc="77183CB2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73F253A0"/>
    <w:multiLevelType w:val="hybridMultilevel"/>
    <w:tmpl w:val="C7EC352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CE7E67FA">
      <w:start w:val="1"/>
      <w:numFmt w:val="decimal"/>
      <w:lvlText w:val="(%2)"/>
      <w:lvlJc w:val="left"/>
      <w:pPr>
        <w:ind w:left="502" w:hanging="360"/>
      </w:pPr>
      <w:rPr>
        <w:rFonts w:hint="default"/>
        <w:i w:val="0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50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50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6D2F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22E0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729F"/>
  <w15:chartTrackingRefBased/>
  <w15:docId w15:val="{6027DD01-B2ED-4AFE-8840-11757CBB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916C50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/>
      <w:ind w:left="0" w:firstLine="0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rFonts w:cs="Times New Roman"/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link w:val="ListaszerbekezdsChar"/>
    <w:qFormat/>
    <w:rsid w:val="00B60C52"/>
    <w:pPr>
      <w:ind w:left="708"/>
    </w:pPr>
    <w:rPr>
      <w:rFonts w:cs="Times New Roman"/>
    </w:r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rFonts w:cs="Times New Roman"/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table" w:styleId="Rcsostblzat">
    <w:name w:val="Table Grid"/>
    <w:basedOn w:val="Normltblzat"/>
    <w:uiPriority w:val="59"/>
    <w:rsid w:val="00916C50"/>
    <w:pPr>
      <w:spacing w:before="0" w:beforeAutospacing="0"/>
      <w:ind w:left="0" w:firstLine="0"/>
      <w:jc w:val="left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rsid w:val="00916C50"/>
    <w:rPr>
      <w:rFonts w:ascii="Times New Roman" w:eastAsiaTheme="minorEastAsia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Mariann</dc:creator>
  <cp:keywords/>
  <dc:description/>
  <cp:lastModifiedBy>Mile Mariann</cp:lastModifiedBy>
  <cp:revision>3</cp:revision>
  <dcterms:created xsi:type="dcterms:W3CDTF">2017-10-30T11:43:00Z</dcterms:created>
  <dcterms:modified xsi:type="dcterms:W3CDTF">2017-10-30T12:23:00Z</dcterms:modified>
</cp:coreProperties>
</file>