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056" w:rsidRPr="00533D3E" w:rsidRDefault="000D2056" w:rsidP="000D2056">
      <w:pPr>
        <w:pStyle w:val="Cmsor2"/>
        <w:jc w:val="right"/>
        <w:rPr>
          <w:rFonts w:ascii="Times New Roman" w:hAnsi="Times New Roman"/>
          <w:i w:val="0"/>
          <w:sz w:val="24"/>
          <w:szCs w:val="24"/>
          <w:u w:val="single"/>
        </w:rPr>
      </w:pPr>
      <w:r w:rsidRPr="00533D3E">
        <w:rPr>
          <w:rFonts w:ascii="Times New Roman" w:hAnsi="Times New Roman"/>
          <w:i w:val="0"/>
          <w:sz w:val="24"/>
          <w:szCs w:val="24"/>
          <w:u w:val="single"/>
        </w:rPr>
        <w:t>SZMSZ – 1. Melléklete</w:t>
      </w:r>
      <w:r>
        <w:rPr>
          <w:rStyle w:val="Lbjegyzet-hivatkozs"/>
          <w:rFonts w:ascii="Times New Roman" w:hAnsi="Times New Roman"/>
          <w:i w:val="0"/>
          <w:sz w:val="24"/>
          <w:szCs w:val="24"/>
          <w:u w:val="single"/>
        </w:rPr>
        <w:footnoteReference w:customMarkFollows="1" w:id="1"/>
        <w:t>1</w:t>
      </w:r>
    </w:p>
    <w:p w:rsidR="000D2056" w:rsidRDefault="000D2056" w:rsidP="000D2056">
      <w:pPr>
        <w:pStyle w:val="Szvegtrzs"/>
        <w:jc w:val="center"/>
        <w:rPr>
          <w:b/>
          <w:sz w:val="24"/>
        </w:rPr>
      </w:pPr>
    </w:p>
    <w:p w:rsidR="000D2056" w:rsidRPr="005D3670" w:rsidRDefault="000D2056" w:rsidP="000D2056">
      <w:pPr>
        <w:pStyle w:val="Szvegtrzs"/>
        <w:jc w:val="center"/>
        <w:rPr>
          <w:b/>
          <w:sz w:val="24"/>
        </w:rPr>
      </w:pPr>
      <w:r w:rsidRPr="005D3670">
        <w:rPr>
          <w:b/>
          <w:sz w:val="24"/>
        </w:rPr>
        <w:t>I. A Képviselő-testület által átruházott hatáskörök</w:t>
      </w:r>
    </w:p>
    <w:p w:rsidR="000D2056" w:rsidRPr="005D3670" w:rsidRDefault="000D2056" w:rsidP="000D2056">
      <w:pPr>
        <w:rPr>
          <w:u w:val="single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D2056" w:rsidRPr="005D3670" w:rsidTr="00FD02A6">
        <w:tc>
          <w:tcPr>
            <w:tcW w:w="9062" w:type="dxa"/>
          </w:tcPr>
          <w:p w:rsidR="000D2056" w:rsidRPr="005D3670" w:rsidRDefault="000D2056" w:rsidP="00FD02A6">
            <w:pPr>
              <w:jc w:val="both"/>
              <w:rPr>
                <w:b/>
              </w:rPr>
            </w:pPr>
            <w:r w:rsidRPr="005D3670">
              <w:rPr>
                <w:b/>
              </w:rPr>
              <w:t xml:space="preserve">Polgármesterre átruházott hatáskörök felsorolása: </w:t>
            </w:r>
          </w:p>
        </w:tc>
      </w:tr>
      <w:tr w:rsidR="000D2056" w:rsidRPr="005D3670" w:rsidTr="00FD02A6">
        <w:tc>
          <w:tcPr>
            <w:tcW w:w="9062" w:type="dxa"/>
          </w:tcPr>
          <w:p w:rsidR="000D2056" w:rsidRPr="005D3670" w:rsidRDefault="000D2056" w:rsidP="00FD02A6">
            <w:pPr>
              <w:pStyle w:val="Listaszerbekezds"/>
              <w:tabs>
                <w:tab w:val="left" w:pos="540"/>
              </w:tabs>
              <w:ind w:left="0"/>
              <w:jc w:val="both"/>
            </w:pPr>
            <w:r w:rsidRPr="005D3670">
              <w:t>1. Önkormányzati vagyonra vonatkozó döntések (az Önkormányzat vagyonáról és vagyongazdálkodás szabályairól szóló önkormányzati rendeletben foglalt értékhatárok figyelembe vételével).</w:t>
            </w:r>
          </w:p>
        </w:tc>
      </w:tr>
      <w:tr w:rsidR="000D2056" w:rsidRPr="005D3670" w:rsidTr="00FD02A6">
        <w:tc>
          <w:tcPr>
            <w:tcW w:w="9062" w:type="dxa"/>
          </w:tcPr>
          <w:p w:rsidR="000D2056" w:rsidRPr="005D3670" w:rsidRDefault="000D2056" w:rsidP="00FD02A6">
            <w:pPr>
              <w:pStyle w:val="Listaszerbekezds"/>
              <w:tabs>
                <w:tab w:val="left" w:pos="540"/>
              </w:tabs>
              <w:ind w:left="0"/>
              <w:jc w:val="both"/>
            </w:pPr>
            <w:r w:rsidRPr="005D3670">
              <w:t xml:space="preserve">2. Önkormányzati önerőt nem igénylő pályázatok benyújtása. </w:t>
            </w:r>
          </w:p>
        </w:tc>
      </w:tr>
      <w:tr w:rsidR="000D2056" w:rsidRPr="005D3670" w:rsidTr="00FD02A6">
        <w:tc>
          <w:tcPr>
            <w:tcW w:w="9062" w:type="dxa"/>
          </w:tcPr>
          <w:p w:rsidR="000D2056" w:rsidRPr="005D3670" w:rsidRDefault="000D2056" w:rsidP="00FD02A6">
            <w:pPr>
              <w:jc w:val="both"/>
            </w:pPr>
            <w:r w:rsidRPr="005D3670">
              <w:t xml:space="preserve">3. Lakások, nem lakáscélú helyiségek és a mezőgazdasági célú földek esetében a bérbeadói jogok gyakorlása (a Csobánka Község Önkormányzat tulajdonában álló lakások és nem lakás céljára szolgáló helyiségek hasznosításának, valamint lakásgazdálkodás szabályairól szóló önkormányzati rendeletben foglalt előírások figyelembe vételével). </w:t>
            </w:r>
          </w:p>
        </w:tc>
      </w:tr>
      <w:tr w:rsidR="000D2056" w:rsidRPr="005D3670" w:rsidTr="00FD02A6">
        <w:tc>
          <w:tcPr>
            <w:tcW w:w="9062" w:type="dxa"/>
          </w:tcPr>
          <w:p w:rsidR="000D2056" w:rsidRPr="005D3670" w:rsidRDefault="000D2056" w:rsidP="00FD02A6">
            <w:pPr>
              <w:jc w:val="both"/>
            </w:pPr>
            <w:r w:rsidRPr="005D3670">
              <w:t>4. Közfoglalkoztatás szervezése, azzal kapcsolatos döntések meghozatala.</w:t>
            </w:r>
          </w:p>
        </w:tc>
      </w:tr>
      <w:tr w:rsidR="000D2056" w:rsidRPr="005D3670" w:rsidTr="00FD02A6">
        <w:tc>
          <w:tcPr>
            <w:tcW w:w="9062" w:type="dxa"/>
          </w:tcPr>
          <w:p w:rsidR="000D2056" w:rsidRPr="005D3670" w:rsidRDefault="000D2056" w:rsidP="00FD02A6">
            <w:pPr>
              <w:jc w:val="both"/>
            </w:pPr>
            <w:r w:rsidRPr="005D3670">
              <w:t>5. Nevelési intézmény beiratkozási időpontjának meghatározása.</w:t>
            </w:r>
          </w:p>
        </w:tc>
      </w:tr>
      <w:tr w:rsidR="000D2056" w:rsidRPr="005D3670" w:rsidTr="00FD02A6">
        <w:tc>
          <w:tcPr>
            <w:tcW w:w="9062" w:type="dxa"/>
          </w:tcPr>
          <w:p w:rsidR="000D2056" w:rsidRPr="005D3670" w:rsidRDefault="000D2056" w:rsidP="00FD02A6">
            <w:pPr>
              <w:jc w:val="both"/>
            </w:pPr>
            <w:r w:rsidRPr="005D3670">
              <w:t>6. Az önkormányzati tulajdonú épületek használati szabályzatában foglaltakon kívüli, más célra történő átmeneti igénybevétel engedélyezése.</w:t>
            </w:r>
          </w:p>
        </w:tc>
      </w:tr>
      <w:tr w:rsidR="000D2056" w:rsidRPr="005D3670" w:rsidTr="00FD02A6">
        <w:tc>
          <w:tcPr>
            <w:tcW w:w="9062" w:type="dxa"/>
          </w:tcPr>
          <w:p w:rsidR="000D2056" w:rsidRPr="005D3670" w:rsidRDefault="000D2056" w:rsidP="00FD02A6">
            <w:pPr>
              <w:jc w:val="both"/>
            </w:pPr>
            <w:r w:rsidRPr="005D3670">
              <w:t>7. Önkormányzati jelképek használatának engedélyezése.</w:t>
            </w:r>
          </w:p>
        </w:tc>
      </w:tr>
      <w:tr w:rsidR="000D2056" w:rsidRPr="005D3670" w:rsidTr="00FD02A6">
        <w:tc>
          <w:tcPr>
            <w:tcW w:w="9062" w:type="dxa"/>
          </w:tcPr>
          <w:p w:rsidR="000D2056" w:rsidRPr="005D3670" w:rsidRDefault="000D2056" w:rsidP="00FD02A6">
            <w:pPr>
              <w:jc w:val="both"/>
            </w:pPr>
            <w:r w:rsidRPr="005D3670">
              <w:t>8. Döntés a közút tisztántartásáról, a hó eltakarítási intézkedésekről, síkosság elleni védekezésről.</w:t>
            </w:r>
          </w:p>
        </w:tc>
      </w:tr>
      <w:tr w:rsidR="000D2056" w:rsidRPr="005D3670" w:rsidTr="00FD02A6">
        <w:tc>
          <w:tcPr>
            <w:tcW w:w="9062" w:type="dxa"/>
          </w:tcPr>
          <w:p w:rsidR="000D2056" w:rsidRPr="005D3670" w:rsidRDefault="000D2056" w:rsidP="00FD02A6">
            <w:pPr>
              <w:jc w:val="both"/>
            </w:pPr>
            <w:r w:rsidRPr="005D3670">
              <w:t>9. Döntés a szabadidős rendezvényekről.</w:t>
            </w:r>
          </w:p>
          <w:p w:rsidR="000D2056" w:rsidRPr="005D3670" w:rsidRDefault="000D2056" w:rsidP="00FD02A6">
            <w:pPr>
              <w:jc w:val="both"/>
            </w:pPr>
            <w:r w:rsidRPr="005D3670">
              <w:t>10. Döntés a karácsonyi ünnepek alkalmából nyújtott támogatásról.</w:t>
            </w:r>
          </w:p>
          <w:p w:rsidR="000D2056" w:rsidRPr="005D3670" w:rsidRDefault="000D2056" w:rsidP="00FD02A6">
            <w:pPr>
              <w:jc w:val="both"/>
            </w:pPr>
            <w:r w:rsidRPr="005D3670">
              <w:t>11. Döntés az élelmiszertámogatásról.</w:t>
            </w:r>
          </w:p>
          <w:p w:rsidR="000D2056" w:rsidRPr="005D3670" w:rsidRDefault="000D2056" w:rsidP="00FD02A6">
            <w:pPr>
              <w:jc w:val="both"/>
            </w:pPr>
            <w:r w:rsidRPr="005D3670">
              <w:t>12. Döntés a nem kötelező védőoltáshoz nyújtott támogatásról.</w:t>
            </w:r>
          </w:p>
          <w:p w:rsidR="000D2056" w:rsidRPr="005D3670" w:rsidRDefault="000D2056" w:rsidP="00FD02A6">
            <w:pPr>
              <w:jc w:val="both"/>
            </w:pPr>
            <w:r w:rsidRPr="005D3670">
              <w:t>13. Döntés a rendkívüli élethelyzetbe került személy részére és elemi kár elhárításához nyújtandó támogatásról.</w:t>
            </w:r>
          </w:p>
          <w:p w:rsidR="000D2056" w:rsidRPr="005D3670" w:rsidRDefault="000D2056" w:rsidP="00FD02A6">
            <w:pPr>
              <w:jc w:val="both"/>
            </w:pPr>
            <w:r w:rsidRPr="005D3670">
              <w:t>14. Döntés a születési támogatásról.</w:t>
            </w:r>
          </w:p>
          <w:p w:rsidR="000D2056" w:rsidRPr="005D3670" w:rsidRDefault="000D2056" w:rsidP="00FD02A6">
            <w:pPr>
              <w:jc w:val="both"/>
            </w:pPr>
          </w:p>
        </w:tc>
      </w:tr>
      <w:tr w:rsidR="000D2056" w:rsidRPr="005D3670" w:rsidTr="00FD02A6">
        <w:tc>
          <w:tcPr>
            <w:tcW w:w="9062" w:type="dxa"/>
          </w:tcPr>
          <w:p w:rsidR="000D2056" w:rsidRPr="005D3670" w:rsidRDefault="000D2056" w:rsidP="00FD02A6">
            <w:pPr>
              <w:jc w:val="both"/>
              <w:rPr>
                <w:b/>
              </w:rPr>
            </w:pPr>
            <w:r w:rsidRPr="005D3670">
              <w:rPr>
                <w:b/>
              </w:rPr>
              <w:t xml:space="preserve">Pénzügyi Bizottságra átruházott hatáskörök felsorolása: </w:t>
            </w:r>
          </w:p>
        </w:tc>
      </w:tr>
      <w:tr w:rsidR="000D2056" w:rsidRPr="005D3670" w:rsidTr="00FD02A6">
        <w:tc>
          <w:tcPr>
            <w:tcW w:w="9062" w:type="dxa"/>
          </w:tcPr>
          <w:p w:rsidR="000D2056" w:rsidRPr="005D3670" w:rsidRDefault="000D2056" w:rsidP="00FD02A6">
            <w:pPr>
              <w:jc w:val="both"/>
            </w:pPr>
            <w:r w:rsidRPr="005D3670">
              <w:t>1. Döntés a szociális étkeztetésről.</w:t>
            </w:r>
          </w:p>
          <w:p w:rsidR="000D2056" w:rsidRPr="005D3670" w:rsidRDefault="000D2056" w:rsidP="00FD02A6">
            <w:pPr>
              <w:jc w:val="both"/>
            </w:pPr>
            <w:r w:rsidRPr="005D3670">
              <w:t>2. Döntés a nyári gyermekétkeztetésről.</w:t>
            </w:r>
          </w:p>
          <w:p w:rsidR="000D2056" w:rsidRPr="005D3670" w:rsidRDefault="000D2056" w:rsidP="00FD02A6">
            <w:pPr>
              <w:jc w:val="both"/>
            </w:pPr>
            <w:r w:rsidRPr="005D3670">
              <w:t>3. Döntés az életkörülmények javítását, illetve a komfortfokozat növelését segítő támogatásról,</w:t>
            </w:r>
          </w:p>
          <w:p w:rsidR="000D2056" w:rsidRPr="005D3670" w:rsidRDefault="000D2056" w:rsidP="00FD02A6">
            <w:pPr>
              <w:jc w:val="both"/>
            </w:pPr>
            <w:r w:rsidRPr="005D3670">
              <w:t>4. Döntés a rendkívüli élethelyzetbe került, valamint időszakosan vagy tartósan létfenntartási gonddal küzdő személyek részére nyújtott támogatásról.</w:t>
            </w:r>
          </w:p>
          <w:p w:rsidR="000D2056" w:rsidRPr="005D3670" w:rsidRDefault="000D2056" w:rsidP="00FD02A6">
            <w:pPr>
              <w:jc w:val="both"/>
            </w:pPr>
            <w:r w:rsidRPr="005D3670">
              <w:t>5. Döntés az alap- és középfokú iskoláztatáshoz nyújtott támogatásról.</w:t>
            </w:r>
          </w:p>
          <w:p w:rsidR="000D2056" w:rsidRPr="005D3670" w:rsidRDefault="000D2056" w:rsidP="00FD02A6">
            <w:pPr>
              <w:jc w:val="both"/>
            </w:pPr>
            <w:r w:rsidRPr="005D3670">
              <w:t>6. Döntés a halálesethez nyújtott támogatásról.</w:t>
            </w:r>
          </w:p>
          <w:p w:rsidR="000D2056" w:rsidRPr="005D3670" w:rsidRDefault="000D2056" w:rsidP="00FD02A6">
            <w:pPr>
              <w:jc w:val="both"/>
            </w:pPr>
            <w:r w:rsidRPr="005D3670">
              <w:t>7. Döntés a szociális tűzifa támogatásról.</w:t>
            </w:r>
          </w:p>
          <w:p w:rsidR="000D2056" w:rsidRPr="005D3670" w:rsidRDefault="000D2056" w:rsidP="00FD02A6">
            <w:pPr>
              <w:jc w:val="both"/>
            </w:pPr>
            <w:r w:rsidRPr="005D3670">
              <w:t>8. Döntés a nevelési és oktatási támogatásról.</w:t>
            </w:r>
          </w:p>
        </w:tc>
      </w:tr>
      <w:tr w:rsidR="000D2056" w:rsidRPr="005D3670" w:rsidTr="00FD02A6">
        <w:tc>
          <w:tcPr>
            <w:tcW w:w="9062" w:type="dxa"/>
          </w:tcPr>
          <w:p w:rsidR="000D2056" w:rsidRPr="005D3670" w:rsidRDefault="000D2056" w:rsidP="00FD02A6">
            <w:pPr>
              <w:jc w:val="both"/>
            </w:pPr>
            <w:r w:rsidRPr="005D3670">
              <w:t>9. Döntés az étkezési térítési díjkedvezményekről.</w:t>
            </w:r>
          </w:p>
        </w:tc>
      </w:tr>
      <w:tr w:rsidR="000D2056" w:rsidRPr="005D3670" w:rsidTr="00FD02A6">
        <w:tc>
          <w:tcPr>
            <w:tcW w:w="9062" w:type="dxa"/>
          </w:tcPr>
          <w:p w:rsidR="000D2056" w:rsidRPr="005D3670" w:rsidRDefault="000D2056" w:rsidP="00FD02A6">
            <w:pPr>
              <w:jc w:val="both"/>
            </w:pPr>
            <w:r w:rsidRPr="005D3670">
              <w:t>10. „</w:t>
            </w:r>
            <w:proofErr w:type="spellStart"/>
            <w:r w:rsidRPr="005D3670">
              <w:t>Bursa</w:t>
            </w:r>
            <w:proofErr w:type="spellEnd"/>
            <w:r w:rsidRPr="005D3670">
              <w:t xml:space="preserve"> Hungarica” ösztöndíjpályázatok elbírálása.</w:t>
            </w:r>
          </w:p>
        </w:tc>
      </w:tr>
      <w:tr w:rsidR="000D2056" w:rsidRPr="005D3670" w:rsidTr="00FD02A6">
        <w:tc>
          <w:tcPr>
            <w:tcW w:w="9062" w:type="dxa"/>
          </w:tcPr>
          <w:p w:rsidR="000D2056" w:rsidRPr="005D3670" w:rsidRDefault="000D2056" w:rsidP="00FD02A6">
            <w:pPr>
              <w:jc w:val="both"/>
            </w:pPr>
          </w:p>
        </w:tc>
      </w:tr>
      <w:tr w:rsidR="000D2056" w:rsidRPr="005D3670" w:rsidTr="00FD02A6">
        <w:tc>
          <w:tcPr>
            <w:tcW w:w="9062" w:type="dxa"/>
          </w:tcPr>
          <w:p w:rsidR="000D2056" w:rsidRPr="005D3670" w:rsidRDefault="000D2056" w:rsidP="00FD02A6">
            <w:pPr>
              <w:jc w:val="both"/>
              <w:rPr>
                <w:b/>
              </w:rPr>
            </w:pPr>
            <w:r w:rsidRPr="005D3670">
              <w:rPr>
                <w:b/>
              </w:rPr>
              <w:t xml:space="preserve">Jegyzőre átruházott hatáskörök felsorolása: </w:t>
            </w:r>
          </w:p>
        </w:tc>
      </w:tr>
      <w:tr w:rsidR="000D2056" w:rsidRPr="005D3670" w:rsidTr="00FD02A6">
        <w:tc>
          <w:tcPr>
            <w:tcW w:w="9062" w:type="dxa"/>
          </w:tcPr>
          <w:p w:rsidR="000D2056" w:rsidRPr="005D3670" w:rsidRDefault="000D2056" w:rsidP="00FD02A6">
            <w:pPr>
              <w:jc w:val="both"/>
            </w:pPr>
            <w:r w:rsidRPr="005D3670">
              <w:t>1. Döntés a lakhatáshoz kapcsolódó rendszeres kiadások viseléséhez nyújtott támogatásról.</w:t>
            </w:r>
          </w:p>
          <w:p w:rsidR="000D2056" w:rsidRPr="005D3670" w:rsidRDefault="000D2056" w:rsidP="00FD02A6">
            <w:pPr>
              <w:jc w:val="both"/>
            </w:pPr>
            <w:r w:rsidRPr="005D3670">
              <w:t>2. Döntés a gyógyszer kiadások viseléséhez nyújtott támogatásról.</w:t>
            </w:r>
          </w:p>
          <w:p w:rsidR="000D2056" w:rsidRPr="005D3670" w:rsidRDefault="000D2056" w:rsidP="00FD02A6">
            <w:pPr>
              <w:jc w:val="both"/>
            </w:pPr>
            <w:r w:rsidRPr="005D3670">
              <w:t xml:space="preserve">3. Döntés az egészségkárosodott személyek részére nyújtott támogatásról. </w:t>
            </w:r>
          </w:p>
        </w:tc>
      </w:tr>
    </w:tbl>
    <w:p w:rsidR="000D2056" w:rsidRPr="005D3670" w:rsidRDefault="000D2056" w:rsidP="000D2056"/>
    <w:p w:rsidR="000D2056" w:rsidRPr="005D3670" w:rsidRDefault="000D2056" w:rsidP="000D2056">
      <w:pPr>
        <w:pStyle w:val="Szvegtrzs"/>
        <w:jc w:val="center"/>
        <w:rPr>
          <w:b/>
          <w:sz w:val="24"/>
        </w:rPr>
      </w:pPr>
      <w:bookmarkStart w:id="0" w:name="_GoBack"/>
      <w:bookmarkEnd w:id="0"/>
      <w:r w:rsidRPr="005D3670">
        <w:rPr>
          <w:b/>
          <w:sz w:val="24"/>
        </w:rPr>
        <w:lastRenderedPageBreak/>
        <w:t>II. A Képviselő-testület által a Pénzügyi Bizottság részére megállapított feladatkörök</w:t>
      </w:r>
    </w:p>
    <w:p w:rsidR="000D2056" w:rsidRPr="005D3670" w:rsidRDefault="000D2056" w:rsidP="000D2056"/>
    <w:p w:rsidR="000D2056" w:rsidRPr="005D3670" w:rsidRDefault="000D2056" w:rsidP="000D2056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D3670">
        <w:rPr>
          <w:rFonts w:ascii="Times New Roman" w:hAnsi="Times New Roman" w:cs="Times New Roman"/>
        </w:rPr>
        <w:t xml:space="preserve">Javaslatot készít, és véleményt nyilvánít az önkormányzat feladat-és hatáskörébe tartozó költségvetési, pénzügyi, adóügyi, informatikai, kommunikációs, vagyongazdálkodási és ellenőrzési ügyekben. </w:t>
      </w:r>
    </w:p>
    <w:p w:rsidR="000D2056" w:rsidRPr="005D3670" w:rsidRDefault="000D2056" w:rsidP="000D2056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D3670">
        <w:rPr>
          <w:rFonts w:ascii="Times New Roman" w:hAnsi="Times New Roman" w:cs="Times New Roman"/>
        </w:rPr>
        <w:t xml:space="preserve">Javaslatot készít, és véleményt nyilvánít az önkormányzat feladat-és hatáskörébe tartozó távlati terület-és településfejlesztési, rendezési, beruházási, vagyongazdálkodási és egyéb fejlesztési tervek ügyében. </w:t>
      </w:r>
    </w:p>
    <w:p w:rsidR="000D2056" w:rsidRPr="005D3670" w:rsidRDefault="000D2056" w:rsidP="000D2056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D3670">
        <w:rPr>
          <w:rFonts w:ascii="Times New Roman" w:hAnsi="Times New Roman" w:cs="Times New Roman"/>
        </w:rPr>
        <w:t>Folyamatosan figyelemmel kíséri a költségvetési bevételek és kiadások alakulását.</w:t>
      </w:r>
    </w:p>
    <w:p w:rsidR="000D2056" w:rsidRPr="005D3670" w:rsidRDefault="000D2056" w:rsidP="000D2056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D3670">
        <w:rPr>
          <w:rFonts w:ascii="Times New Roman" w:hAnsi="Times New Roman" w:cs="Times New Roman"/>
        </w:rPr>
        <w:t xml:space="preserve">Javaslatot tesz hitelfelvételre, vizsgálja a hitelfelvétel indokait és gazdasági megalapozottságát. </w:t>
      </w:r>
    </w:p>
    <w:p w:rsidR="000D2056" w:rsidRPr="005D3670" w:rsidRDefault="000D2056" w:rsidP="000D2056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D3670">
        <w:rPr>
          <w:rFonts w:ascii="Times New Roman" w:hAnsi="Times New Roman" w:cs="Times New Roman"/>
        </w:rPr>
        <w:t xml:space="preserve">Figyelemmel kíséri és ellenőrzi az önkormányzati intézmények gazdálkodási tevékenységét. </w:t>
      </w:r>
    </w:p>
    <w:p w:rsidR="000D2056" w:rsidRPr="005D3670" w:rsidRDefault="000D2056" w:rsidP="000D2056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D3670">
        <w:rPr>
          <w:rFonts w:ascii="Times New Roman" w:hAnsi="Times New Roman" w:cs="Times New Roman"/>
        </w:rPr>
        <w:t xml:space="preserve">Feladata az önkormányzat vagyongazdálkodásának tulajdonosi ellenőrzése, köteles beszámolni az önkormányzati vagyonváltozás eredményéről. </w:t>
      </w:r>
    </w:p>
    <w:p w:rsidR="000D2056" w:rsidRPr="005D3670" w:rsidRDefault="000D2056" w:rsidP="000D2056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D3670">
        <w:rPr>
          <w:rFonts w:ascii="Times New Roman" w:hAnsi="Times New Roman" w:cs="Times New Roman"/>
        </w:rPr>
        <w:t>Folyamatosan figyelemmel kíséri és javaslatot tesz az önkormányzat tulajdonában álló vagyonelemnek nemzetgazdasági szempontból kiemelt jelentőségű nemzeti vagyonként való kezelésére.</w:t>
      </w:r>
    </w:p>
    <w:p w:rsidR="000D2056" w:rsidRPr="005D3670" w:rsidRDefault="000D2056" w:rsidP="000D2056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D3670">
        <w:rPr>
          <w:rFonts w:ascii="Times New Roman" w:hAnsi="Times New Roman" w:cs="Times New Roman"/>
        </w:rPr>
        <w:t>Javaslatot készít a vagyongazdálkodás rendeltetés biztosításának céljából az önkormányzat közép- és hosszú távú vagyongazdálkodási tervére.</w:t>
      </w:r>
    </w:p>
    <w:p w:rsidR="000D2056" w:rsidRPr="005D3670" w:rsidRDefault="000D2056" w:rsidP="000D2056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D3670">
        <w:rPr>
          <w:rFonts w:ascii="Times New Roman" w:hAnsi="Times New Roman" w:cs="Times New Roman"/>
        </w:rPr>
        <w:t>Javaslatot tesz a vagyon kezelésének módjára, a vagyon hasznosításának, a tulajdonosi jogok gyakorlásának formájára és eszközeire.</w:t>
      </w:r>
    </w:p>
    <w:p w:rsidR="000D2056" w:rsidRPr="005D3670" w:rsidRDefault="000D2056" w:rsidP="000D2056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D3670">
        <w:rPr>
          <w:rFonts w:ascii="Times New Roman" w:hAnsi="Times New Roman" w:cs="Times New Roman"/>
        </w:rPr>
        <w:t>A költségvetés rendelet-tervezetét köteles soron kívül véleményezni, véleményét az önkormányzat bizottságához és a Képviselő-testület részére megküldeni.</w:t>
      </w:r>
    </w:p>
    <w:p w:rsidR="000D2056" w:rsidRPr="005D3670" w:rsidRDefault="000D2056" w:rsidP="000D2056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D3670">
        <w:rPr>
          <w:rFonts w:ascii="Times New Roman" w:hAnsi="Times New Roman" w:cs="Times New Roman"/>
        </w:rPr>
        <w:t xml:space="preserve">Ellátja a polgármester és a települési képviselők vagyonnyilatkozatának vizsgálatával, nyilvántartásával, kezelésével és őrzésével kapcsolatos feladatokat. </w:t>
      </w:r>
    </w:p>
    <w:p w:rsidR="000D2056" w:rsidRPr="005D3670" w:rsidRDefault="000D2056" w:rsidP="000D2056"/>
    <w:p w:rsidR="000D2056" w:rsidRPr="005D3670" w:rsidRDefault="000D2056" w:rsidP="000D2056"/>
    <w:p w:rsidR="000D2056" w:rsidRPr="005D3670" w:rsidRDefault="000D2056" w:rsidP="000D2056">
      <w:pPr>
        <w:jc w:val="center"/>
        <w:rPr>
          <w:b/>
        </w:rPr>
      </w:pPr>
    </w:p>
    <w:p w:rsidR="000D2056" w:rsidRPr="005D3670" w:rsidRDefault="000D2056" w:rsidP="000D2056">
      <w:pPr>
        <w:jc w:val="center"/>
        <w:rPr>
          <w:b/>
        </w:rPr>
      </w:pPr>
    </w:p>
    <w:p w:rsidR="000D2056" w:rsidRPr="005D3670" w:rsidRDefault="000D2056" w:rsidP="000D2056">
      <w:pPr>
        <w:jc w:val="center"/>
        <w:rPr>
          <w:b/>
        </w:rPr>
      </w:pPr>
    </w:p>
    <w:p w:rsidR="000D2056" w:rsidRPr="005D3670" w:rsidRDefault="000D2056" w:rsidP="000D2056">
      <w:pPr>
        <w:jc w:val="center"/>
        <w:rPr>
          <w:b/>
        </w:rPr>
      </w:pPr>
    </w:p>
    <w:p w:rsidR="000D2056" w:rsidRPr="005D3670" w:rsidRDefault="000D2056" w:rsidP="000D2056">
      <w:pPr>
        <w:jc w:val="center"/>
        <w:rPr>
          <w:b/>
        </w:rPr>
      </w:pPr>
    </w:p>
    <w:p w:rsidR="000D2056" w:rsidRPr="005D3670" w:rsidRDefault="000D2056" w:rsidP="000D2056">
      <w:pPr>
        <w:jc w:val="center"/>
        <w:rPr>
          <w:b/>
        </w:rPr>
      </w:pPr>
    </w:p>
    <w:p w:rsidR="000D2056" w:rsidRPr="005D3670" w:rsidRDefault="000D2056" w:rsidP="000D2056">
      <w:pPr>
        <w:jc w:val="center"/>
        <w:rPr>
          <w:b/>
        </w:rPr>
      </w:pPr>
    </w:p>
    <w:p w:rsidR="000D2056" w:rsidRPr="005D3670" w:rsidRDefault="000D2056" w:rsidP="000D2056">
      <w:pPr>
        <w:jc w:val="center"/>
        <w:rPr>
          <w:b/>
        </w:rPr>
      </w:pPr>
    </w:p>
    <w:p w:rsidR="000D2056" w:rsidRPr="005D3670" w:rsidRDefault="000D2056" w:rsidP="000D2056">
      <w:pPr>
        <w:jc w:val="center"/>
        <w:rPr>
          <w:b/>
        </w:rPr>
      </w:pPr>
    </w:p>
    <w:p w:rsidR="000D2056" w:rsidRPr="005D3670" w:rsidRDefault="000D2056" w:rsidP="000D2056">
      <w:pPr>
        <w:jc w:val="center"/>
        <w:rPr>
          <w:b/>
        </w:rPr>
      </w:pPr>
    </w:p>
    <w:p w:rsidR="000D2056" w:rsidRPr="005D3670" w:rsidRDefault="000D2056" w:rsidP="000D2056">
      <w:pPr>
        <w:jc w:val="center"/>
        <w:rPr>
          <w:b/>
        </w:rPr>
      </w:pPr>
    </w:p>
    <w:p w:rsidR="000D2056" w:rsidRPr="005D3670" w:rsidRDefault="000D2056" w:rsidP="000D2056">
      <w:pPr>
        <w:jc w:val="center"/>
        <w:rPr>
          <w:b/>
        </w:rPr>
      </w:pPr>
    </w:p>
    <w:p w:rsidR="00F62732" w:rsidRDefault="00F62732"/>
    <w:sectPr w:rsidR="00F62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84B" w:rsidRDefault="007A584B" w:rsidP="007A584B">
      <w:r>
        <w:separator/>
      </w:r>
    </w:p>
  </w:endnote>
  <w:endnote w:type="continuationSeparator" w:id="0">
    <w:p w:rsidR="007A584B" w:rsidRDefault="007A584B" w:rsidP="007A5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egacy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84B" w:rsidRDefault="007A584B" w:rsidP="007A584B">
      <w:r>
        <w:separator/>
      </w:r>
    </w:p>
  </w:footnote>
  <w:footnote w:type="continuationSeparator" w:id="0">
    <w:p w:rsidR="007A584B" w:rsidRDefault="007A584B" w:rsidP="007A584B">
      <w:r>
        <w:continuationSeparator/>
      </w:r>
    </w:p>
  </w:footnote>
  <w:footnote w:id="1">
    <w:p w:rsidR="000D2056" w:rsidRDefault="000D2056">
      <w:pPr>
        <w:pStyle w:val="Lbjegyzetszveg"/>
      </w:pPr>
      <w:r>
        <w:rPr>
          <w:rStyle w:val="Lbjegyzet-hivatkozs"/>
        </w:rPr>
        <w:t>1</w:t>
      </w:r>
      <w:r>
        <w:t xml:space="preserve"> </w:t>
      </w:r>
      <w:r>
        <w:t>Módosítva: 11/2015. (X.30.) önkormányzati rendelet 1. § alapján</w:t>
      </w:r>
      <w:r>
        <w:tab/>
        <w:t>Hatályos: 2015. október 31.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D4E60"/>
    <w:multiLevelType w:val="hybridMultilevel"/>
    <w:tmpl w:val="340C0080"/>
    <w:lvl w:ilvl="0" w:tplc="4ADA14E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C4629"/>
    <w:multiLevelType w:val="hybridMultilevel"/>
    <w:tmpl w:val="882C95C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D86B49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8B32ED4"/>
    <w:multiLevelType w:val="hybridMultilevel"/>
    <w:tmpl w:val="B01CC7DC"/>
    <w:lvl w:ilvl="0" w:tplc="45E839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84B"/>
    <w:rsid w:val="00090D26"/>
    <w:rsid w:val="000D2056"/>
    <w:rsid w:val="000E640D"/>
    <w:rsid w:val="001A500A"/>
    <w:rsid w:val="003B5E65"/>
    <w:rsid w:val="00445019"/>
    <w:rsid w:val="00533D3E"/>
    <w:rsid w:val="005D3CCE"/>
    <w:rsid w:val="007A584B"/>
    <w:rsid w:val="00A40FC4"/>
    <w:rsid w:val="00A5467C"/>
    <w:rsid w:val="00A92198"/>
    <w:rsid w:val="00B14FB3"/>
    <w:rsid w:val="00B24662"/>
    <w:rsid w:val="00C5678B"/>
    <w:rsid w:val="00C74848"/>
    <w:rsid w:val="00E31721"/>
    <w:rsid w:val="00E85380"/>
    <w:rsid w:val="00F465CD"/>
    <w:rsid w:val="00F50D68"/>
    <w:rsid w:val="00F6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69105F-C050-4F06-96FB-6DC7BB3C5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A584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7A584B"/>
    <w:pPr>
      <w:keepNext/>
      <w:suppressAutoHyphens w:val="0"/>
      <w:jc w:val="center"/>
      <w:outlineLvl w:val="0"/>
    </w:pPr>
    <w:rPr>
      <w:rFonts w:ascii="Arial" w:hAnsi="Arial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7A58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A584B"/>
    <w:rPr>
      <w:rFonts w:ascii="Arial" w:eastAsia="Times New Roman" w:hAnsi="Arial" w:cs="Times New Roman"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7A584B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Szvegtrzs">
    <w:name w:val="Body Text"/>
    <w:basedOn w:val="Norml"/>
    <w:link w:val="SzvegtrzsChar"/>
    <w:rsid w:val="007A584B"/>
    <w:pPr>
      <w:jc w:val="both"/>
    </w:pPr>
    <w:rPr>
      <w:sz w:val="22"/>
    </w:rPr>
  </w:style>
  <w:style w:type="character" w:customStyle="1" w:styleId="SzvegtrzsChar">
    <w:name w:val="Szövegtörzs Char"/>
    <w:basedOn w:val="Bekezdsalapbettpusa"/>
    <w:link w:val="Szvegtrzs"/>
    <w:rsid w:val="007A584B"/>
    <w:rPr>
      <w:rFonts w:ascii="Times New Roman" w:eastAsia="Times New Roman" w:hAnsi="Times New Roman" w:cs="Times New Roman"/>
      <w:szCs w:val="24"/>
      <w:lang w:eastAsia="ar-SA"/>
    </w:rPr>
  </w:style>
  <w:style w:type="paragraph" w:customStyle="1" w:styleId="Default">
    <w:name w:val="Default"/>
    <w:rsid w:val="007A584B"/>
    <w:pPr>
      <w:autoSpaceDE w:val="0"/>
      <w:autoSpaceDN w:val="0"/>
      <w:adjustRightInd w:val="0"/>
      <w:spacing w:after="0" w:line="240" w:lineRule="auto"/>
    </w:pPr>
    <w:rPr>
      <w:rFonts w:ascii="Legacy Sans" w:eastAsia="Times New Roman" w:hAnsi="Legacy Sans" w:cs="Legacy Sans"/>
      <w:color w:val="000000"/>
      <w:sz w:val="24"/>
      <w:szCs w:val="24"/>
      <w:lang w:eastAsia="hu-HU"/>
    </w:rPr>
  </w:style>
  <w:style w:type="paragraph" w:styleId="lfej">
    <w:name w:val="header"/>
    <w:basedOn w:val="Norml"/>
    <w:link w:val="lfejChar"/>
    <w:rsid w:val="007A584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A584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bjegyzetszveg">
    <w:name w:val="footnote text"/>
    <w:basedOn w:val="Norml"/>
    <w:link w:val="LbjegyzetszvegChar"/>
    <w:rsid w:val="007A584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7A584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Lbjegyzet-hivatkozs">
    <w:name w:val="footnote reference"/>
    <w:rsid w:val="007A584B"/>
    <w:rPr>
      <w:vertAlign w:val="superscript"/>
    </w:rPr>
  </w:style>
  <w:style w:type="table" w:styleId="Rcsostblzat">
    <w:name w:val="Table Grid"/>
    <w:basedOn w:val="Normltblzat"/>
    <w:uiPriority w:val="39"/>
    <w:rsid w:val="007A5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A584B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5D3CC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D3CC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93C5E-EFE7-4DAA-8BD7-4C2F6A8AE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527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Igazgatas</dc:creator>
  <cp:keywords/>
  <dc:description/>
  <cp:lastModifiedBy>Igazgatas</cp:lastModifiedBy>
  <cp:revision>16</cp:revision>
  <dcterms:created xsi:type="dcterms:W3CDTF">2014-11-05T10:09:00Z</dcterms:created>
  <dcterms:modified xsi:type="dcterms:W3CDTF">2015-11-02T10:40:00Z</dcterms:modified>
</cp:coreProperties>
</file>