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2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7C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október 1</w:t>
      </w:r>
      <w:r w:rsidRPr="00457C2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napján</w:t>
      </w:r>
      <w:r w:rsidRPr="00457C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került sor a</w:t>
      </w:r>
      <w:r w:rsidRPr="00457C27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általános</w:t>
      </w:r>
      <w:r w:rsidRPr="00457C27">
        <w:rPr>
          <w:rFonts w:ascii="Times New Roman" w:hAnsi="Times New Roman" w:cs="Times New Roman"/>
          <w:sz w:val="24"/>
          <w:szCs w:val="24"/>
        </w:rPr>
        <w:t xml:space="preserve"> önkormányzati választás</w:t>
      </w:r>
      <w:r>
        <w:rPr>
          <w:rFonts w:ascii="Times New Roman" w:hAnsi="Times New Roman" w:cs="Times New Roman"/>
          <w:sz w:val="24"/>
          <w:szCs w:val="24"/>
        </w:rPr>
        <w:t>ra, melyet követően 2019. október 29</w:t>
      </w:r>
      <w:r w:rsidRPr="00457C27">
        <w:rPr>
          <w:rFonts w:ascii="Times New Roman" w:hAnsi="Times New Roman" w:cs="Times New Roman"/>
          <w:sz w:val="24"/>
          <w:szCs w:val="24"/>
        </w:rPr>
        <w:t xml:space="preserve">. napján </w:t>
      </w:r>
      <w:r>
        <w:rPr>
          <w:rFonts w:ascii="Times New Roman" w:hAnsi="Times New Roman" w:cs="Times New Roman"/>
          <w:sz w:val="24"/>
          <w:szCs w:val="24"/>
        </w:rPr>
        <w:t xml:space="preserve">megalakult </w:t>
      </w:r>
      <w:r w:rsidRPr="00457C27">
        <w:rPr>
          <w:rFonts w:ascii="Times New Roman" w:hAnsi="Times New Roman" w:cs="Times New Roman"/>
          <w:sz w:val="24"/>
          <w:szCs w:val="24"/>
        </w:rPr>
        <w:t xml:space="preserve">az új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457C27">
        <w:rPr>
          <w:rFonts w:ascii="Times New Roman" w:hAnsi="Times New Roman" w:cs="Times New Roman"/>
          <w:sz w:val="24"/>
          <w:szCs w:val="24"/>
        </w:rPr>
        <w:t>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 xml:space="preserve">A Magyarország helyi önkormányzatairól szóló 2011. évi CLXXXIX. törvény (a továbbiakban: </w:t>
      </w:r>
      <w:proofErr w:type="spellStart"/>
      <w:r w:rsidRPr="00457C27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457C27">
        <w:rPr>
          <w:rFonts w:ascii="Times New Roman" w:hAnsi="Times New Roman" w:cs="Times New Roman"/>
          <w:sz w:val="24"/>
          <w:szCs w:val="24"/>
        </w:rPr>
        <w:t>.) 43. § (3) bekezdése értelmében: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„(3) A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tiszteletdíjukról.”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 xml:space="preserve">A fentiek szerint a képviselő-testület az alakuló ülésén a </w:t>
      </w:r>
      <w:r>
        <w:rPr>
          <w:rFonts w:ascii="Times New Roman" w:hAnsi="Times New Roman" w:cs="Times New Roman"/>
          <w:sz w:val="24"/>
          <w:szCs w:val="24"/>
        </w:rPr>
        <w:t>126</w:t>
      </w:r>
      <w:r w:rsidRPr="00457C27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57C2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57C27">
        <w:rPr>
          <w:rFonts w:ascii="Times New Roman" w:hAnsi="Times New Roman" w:cs="Times New Roman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57C27">
        <w:rPr>
          <w:rFonts w:ascii="Times New Roman" w:hAnsi="Times New Roman" w:cs="Times New Roman"/>
          <w:sz w:val="24"/>
          <w:szCs w:val="24"/>
        </w:rPr>
        <w:t>.) számú határozatával úgy döntött, hogy e tárgyban új rendeletet kíván alkotni.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 xml:space="preserve">A szervezeti és működési szabályzatról szóló önkormányzati rendelet a mindenkori képviselő-testület és szervei működésének részletes szabályait tartalmazza, ezért indokolt, hogy azt az új képviselő-testület a saját maga által kialakítani kívánt gyakorlathoz igazítsa. 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 rendelet megalkotása, felülvizsgálata során figyelemmel kell lenni a kötelező tartalmi elemekre, illetőleg célszerű egyes nem kötelező elemek részletes szabályozása is, a képviselő-testület működésének hatékonyabbá és gördülékenyebbé tétele érdekében.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 képviselő-testület döntése értelmében elkészítésre került az új Szervezeti és Működési Szabályzatáról szóló önkormányzati rendelet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57C27">
        <w:rPr>
          <w:rFonts w:ascii="Times New Roman" w:hAnsi="Times New Roman" w:cs="Times New Roman"/>
          <w:sz w:val="24"/>
          <w:szCs w:val="24"/>
        </w:rPr>
        <w:t>tervezete, mely az   előterjesztés mellékletét képezi.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27">
        <w:rPr>
          <w:rFonts w:ascii="Times New Roman" w:hAnsi="Times New Roman" w:cs="Times New Roman"/>
          <w:b/>
          <w:sz w:val="24"/>
          <w:szCs w:val="24"/>
        </w:rPr>
        <w:t>Előzetes hatásvizsgálat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 xml:space="preserve">A jogalkotásról szóló 2010. évi CXXX. törvény (a továbbiakban: </w:t>
      </w:r>
      <w:proofErr w:type="spellStart"/>
      <w:r w:rsidRPr="00457C27">
        <w:rPr>
          <w:rFonts w:ascii="Times New Roman" w:hAnsi="Times New Roman" w:cs="Times New Roman"/>
          <w:sz w:val="24"/>
          <w:szCs w:val="24"/>
        </w:rPr>
        <w:t>Jat</w:t>
      </w:r>
      <w:proofErr w:type="spellEnd"/>
      <w:r w:rsidRPr="00457C27">
        <w:rPr>
          <w:rFonts w:ascii="Times New Roman" w:hAnsi="Times New Roman" w:cs="Times New Roman"/>
          <w:sz w:val="24"/>
          <w:szCs w:val="24"/>
        </w:rPr>
        <w:t xml:space="preserve">.) 17. §-a alapján a jogszabály előkészítője előzetes hatásvizsgálat elvégzésével felméri a szabályozás várható következményeit, Az előzetes hatásvizsgálat eredményéről önkormányzati rendelet esetén a helyi önkormányzat </w:t>
      </w:r>
      <w:r>
        <w:rPr>
          <w:rFonts w:ascii="Times New Roman" w:hAnsi="Times New Roman" w:cs="Times New Roman"/>
          <w:sz w:val="24"/>
          <w:szCs w:val="24"/>
        </w:rPr>
        <w:t>képviselő-testület</w:t>
      </w:r>
      <w:r w:rsidRPr="00457C27">
        <w:rPr>
          <w:rFonts w:ascii="Times New Roman" w:hAnsi="Times New Roman" w:cs="Times New Roman"/>
          <w:sz w:val="24"/>
          <w:szCs w:val="24"/>
        </w:rPr>
        <w:t>ét tájékoztatni kell.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457C2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tervezett jogszabály jelentősnek ítélt hatásai: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- társadalmi hatása: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tervezetnek társadalmi hatása nincs.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- gazdasági, költségvetési hatása: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tervezetnek gazdasági, költségvetési hatása nincs.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- környezeti, egészségi következménye: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tervezetnek környezeti, egészségi következménye nincs.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- adminisztratív terheket befolyásoló hatása: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tervezetnek adminisztratív terheket befolyásoló hatása nincs.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lastRenderedPageBreak/>
        <w:t>- a jogszabály megalkotásának szükségessége, elmaradásának várható következménye: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</w:t>
      </w:r>
      <w:proofErr w:type="spellStart"/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>Mötv</w:t>
      </w:r>
      <w:proofErr w:type="spellEnd"/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>. rendelkezései szerint kötelező a szervezeti és működési szabályzat felülvizsgálata. Az új önkormányzati rendelet megalkotásával a képviselő-testület eleget tesz a törvényi előírásoknak.  A rendelet felülvizsgálatának, megalkotásának elmaradása a törvényességi felügyeletet gyakorló szerv eljárását vonhatja maga után.</w:t>
      </w: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57C2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hu-HU"/>
        </w:rPr>
        <w:t>- a jogszabály alkalmazásához szükséges személyi, szervezeti, tárgyi és pénzügyi feltételek:</w:t>
      </w:r>
      <w:r w:rsidRPr="00457C2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rendelet módosítás a meglévő szervezeti, személyi, tárgyi és pénzügyi feltételekkel alkalmazható, további feltételek biztosítását nem igényli, a szükséges feltételek rendelkezésre állnak.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2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>az 1-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457C27">
        <w:rPr>
          <w:rFonts w:ascii="Times New Roman" w:hAnsi="Times New Roman" w:cs="Times New Roman"/>
          <w:i/>
          <w:sz w:val="24"/>
          <w:szCs w:val="24"/>
        </w:rPr>
        <w:t>. §-okhoz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Általános rendelkezéseket tartalmaz.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457C2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457C27">
        <w:rPr>
          <w:rFonts w:ascii="Times New Roman" w:hAnsi="Times New Roman" w:cs="Times New Roman"/>
          <w:i/>
          <w:sz w:val="24"/>
          <w:szCs w:val="24"/>
        </w:rPr>
        <w:t>. §-okhoz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Az önkormányzat feladatát és hatáskörét határozza meg.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>a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457C27">
        <w:rPr>
          <w:rFonts w:ascii="Times New Roman" w:hAnsi="Times New Roman" w:cs="Times New Roman"/>
          <w:i/>
          <w:sz w:val="24"/>
          <w:szCs w:val="24"/>
        </w:rPr>
        <w:t>-4</w:t>
      </w:r>
      <w:r>
        <w:rPr>
          <w:rFonts w:ascii="Times New Roman" w:hAnsi="Times New Roman" w:cs="Times New Roman"/>
          <w:i/>
          <w:sz w:val="24"/>
          <w:szCs w:val="24"/>
        </w:rPr>
        <w:t>9</w:t>
      </w:r>
      <w:r w:rsidRPr="00457C27">
        <w:rPr>
          <w:rFonts w:ascii="Times New Roman" w:hAnsi="Times New Roman" w:cs="Times New Roman"/>
          <w:i/>
          <w:sz w:val="24"/>
          <w:szCs w:val="24"/>
        </w:rPr>
        <w:t>. §-okhoz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 képviselő-testület működésére vonatkozó szabályokat határozza meg.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 xml:space="preserve">az </w:t>
      </w:r>
      <w:r>
        <w:rPr>
          <w:rFonts w:ascii="Times New Roman" w:hAnsi="Times New Roman" w:cs="Times New Roman"/>
          <w:i/>
          <w:sz w:val="24"/>
          <w:szCs w:val="24"/>
        </w:rPr>
        <w:t>50</w:t>
      </w:r>
      <w:r w:rsidRPr="00457C27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-52 </w:t>
      </w:r>
      <w:r w:rsidRPr="00457C27">
        <w:rPr>
          <w:rFonts w:ascii="Times New Roman" w:hAnsi="Times New Roman" w:cs="Times New Roman"/>
          <w:i/>
          <w:sz w:val="24"/>
          <w:szCs w:val="24"/>
        </w:rPr>
        <w:t>§-hoz</w:t>
      </w:r>
    </w:p>
    <w:p w:rsidR="006C1231" w:rsidRDefault="006C1231" w:rsidP="006C123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C1231" w:rsidRDefault="006C1231" w:rsidP="006C1231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települési képviselő jogállására vonatkozó szabályokat tartalmaz.</w:t>
      </w:r>
    </w:p>
    <w:p w:rsidR="006C1231" w:rsidRDefault="006C1231" w:rsidP="006C123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457C2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53</w:t>
      </w:r>
      <w:r w:rsidRPr="00457C2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67</w:t>
      </w:r>
      <w:r w:rsidRPr="00457C27">
        <w:rPr>
          <w:rFonts w:ascii="Times New Roman" w:hAnsi="Times New Roman" w:cs="Times New Roman"/>
          <w:i/>
          <w:sz w:val="24"/>
          <w:szCs w:val="24"/>
        </w:rPr>
        <w:t>. §-okhoz</w:t>
      </w:r>
    </w:p>
    <w:p w:rsidR="006C1231" w:rsidRPr="00063FB2" w:rsidRDefault="006C1231" w:rsidP="006C1231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Az önkormányzat szerveire (polgármester, alpolgármester, képviselő-testület bizottsága, jegyző, közös hivatal, társulás) és azok jogállására, feladataira vonatkozó rendelkezéseket tartalmazza.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Hlk528267590"/>
      <w:r w:rsidRPr="00457C27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68</w:t>
      </w:r>
      <w:r w:rsidRPr="00457C27">
        <w:rPr>
          <w:rFonts w:ascii="Times New Roman" w:hAnsi="Times New Roman" w:cs="Times New Roman"/>
          <w:i/>
          <w:sz w:val="24"/>
          <w:szCs w:val="24"/>
        </w:rPr>
        <w:t>. §-hoz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A gazdasági programra vonatkozó szabályokat tartalmazza.</w:t>
      </w:r>
    </w:p>
    <w:bookmarkEnd w:id="0"/>
    <w:p w:rsidR="006C1231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>69</w:t>
      </w:r>
      <w:r w:rsidRPr="00457C27">
        <w:rPr>
          <w:rFonts w:ascii="Times New Roman" w:hAnsi="Times New Roman" w:cs="Times New Roman"/>
          <w:i/>
          <w:sz w:val="24"/>
          <w:szCs w:val="24"/>
        </w:rPr>
        <w:t>. §-hoz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nemzetiségi önkormányzattal való együttműködés keretét határozza meg.</w:t>
      </w:r>
    </w:p>
    <w:p w:rsidR="006C1231" w:rsidRPr="00457C27" w:rsidRDefault="006C1231" w:rsidP="006C1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7C27">
        <w:rPr>
          <w:rFonts w:ascii="Times New Roman" w:hAnsi="Times New Roman" w:cs="Times New Roman"/>
          <w:i/>
          <w:sz w:val="24"/>
          <w:szCs w:val="24"/>
        </w:rPr>
        <w:t>a 7</w:t>
      </w:r>
      <w:r>
        <w:rPr>
          <w:rFonts w:ascii="Times New Roman" w:hAnsi="Times New Roman" w:cs="Times New Roman"/>
          <w:i/>
          <w:sz w:val="24"/>
          <w:szCs w:val="24"/>
        </w:rPr>
        <w:t>0</w:t>
      </w:r>
      <w:r w:rsidRPr="00457C27">
        <w:rPr>
          <w:rFonts w:ascii="Times New Roman" w:hAnsi="Times New Roman" w:cs="Times New Roman"/>
          <w:i/>
          <w:sz w:val="24"/>
          <w:szCs w:val="24"/>
        </w:rPr>
        <w:t>. §-hoz</w:t>
      </w:r>
    </w:p>
    <w:p w:rsidR="006C1231" w:rsidRPr="00457C27" w:rsidRDefault="006C1231" w:rsidP="006C12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231" w:rsidRPr="00457C27" w:rsidRDefault="006C1231" w:rsidP="006C12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7C27">
        <w:rPr>
          <w:rFonts w:ascii="Times New Roman" w:hAnsi="Times New Roman" w:cs="Times New Roman"/>
          <w:sz w:val="24"/>
          <w:szCs w:val="24"/>
        </w:rPr>
        <w:t>Hatályba léptető és hatályon kívül helyező rendelkezést tartalmaz.</w:t>
      </w:r>
    </w:p>
    <w:p w:rsidR="00172740" w:rsidRDefault="00172740">
      <w:bookmarkStart w:id="1" w:name="_GoBack"/>
      <w:bookmarkEnd w:id="1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31"/>
    <w:rsid w:val="00172740"/>
    <w:rsid w:val="006C1231"/>
    <w:rsid w:val="008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A373"/>
  <w15:chartTrackingRefBased/>
  <w15:docId w15:val="{AA6D96E9-6488-4F26-8AA7-4482CBEB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123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813A47"/>
    <w:pPr>
      <w:keepNext/>
      <w:jc w:val="center"/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qFormat/>
    <w:rsid w:val="00813A47"/>
    <w:pPr>
      <w:keepNext/>
      <w:jc w:val="center"/>
      <w:outlineLvl w:val="1"/>
    </w:pPr>
    <w:rPr>
      <w:b/>
      <w:sz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13A47"/>
    <w:rPr>
      <w:b/>
      <w:sz w:val="28"/>
      <w:lang w:eastAsia="hu-HU"/>
    </w:rPr>
  </w:style>
  <w:style w:type="character" w:customStyle="1" w:styleId="Cmsor2Char">
    <w:name w:val="Címsor 2 Char"/>
    <w:basedOn w:val="Bekezdsalapbettpusa"/>
    <w:link w:val="Cmsor2"/>
    <w:rsid w:val="00813A47"/>
    <w:rPr>
      <w:b/>
      <w:sz w:val="32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Aljegyző</cp:lastModifiedBy>
  <cp:revision>1</cp:revision>
  <dcterms:created xsi:type="dcterms:W3CDTF">2019-11-18T07:37:00Z</dcterms:created>
  <dcterms:modified xsi:type="dcterms:W3CDTF">2019-11-18T07:39:00Z</dcterms:modified>
</cp:coreProperties>
</file>