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D8" w:rsidRPr="00572EDA" w:rsidRDefault="007365D8" w:rsidP="007365D8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i/>
          <w:lang w:eastAsia="hu-HU"/>
        </w:rPr>
      </w:pPr>
      <w:r>
        <w:rPr>
          <w:rFonts w:ascii="Times New Roman" w:eastAsia="Times New Roman" w:hAnsi="Times New Roman" w:cs="Times New Roman"/>
          <w:i/>
          <w:lang w:eastAsia="hu-HU"/>
        </w:rPr>
        <w:t>3. melléklet a 9</w:t>
      </w:r>
      <w:r w:rsidRPr="00572EDA">
        <w:rPr>
          <w:rFonts w:ascii="Times New Roman" w:eastAsia="Times New Roman" w:hAnsi="Times New Roman" w:cs="Times New Roman"/>
          <w:i/>
          <w:lang w:eastAsia="hu-HU"/>
        </w:rPr>
        <w:t>/2014.(</w:t>
      </w:r>
      <w:r>
        <w:rPr>
          <w:rFonts w:ascii="Times New Roman" w:eastAsia="Times New Roman" w:hAnsi="Times New Roman" w:cs="Times New Roman"/>
          <w:i/>
          <w:lang w:eastAsia="hu-HU"/>
        </w:rPr>
        <w:t>IV.24.</w:t>
      </w:r>
      <w:r w:rsidRPr="00572EDA">
        <w:rPr>
          <w:rFonts w:ascii="Times New Roman" w:eastAsia="Times New Roman" w:hAnsi="Times New Roman" w:cs="Times New Roman"/>
          <w:i/>
          <w:lang w:eastAsia="hu-HU"/>
        </w:rPr>
        <w:t>.) önkormányzati rendelethez</w:t>
      </w:r>
    </w:p>
    <w:p w:rsidR="007365D8" w:rsidRPr="00572EDA" w:rsidRDefault="007365D8" w:rsidP="007365D8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b/>
          <w:lang w:eastAsia="hu-HU"/>
        </w:rPr>
      </w:pPr>
    </w:p>
    <w:p w:rsidR="007365D8" w:rsidRPr="00572EDA" w:rsidRDefault="007365D8" w:rsidP="007365D8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7365D8" w:rsidRPr="00572EDA" w:rsidRDefault="007365D8" w:rsidP="00736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7365D8" w:rsidRPr="00572EDA" w:rsidRDefault="007365D8" w:rsidP="00736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Szelektív hulladékgyűjtő szigetek helyei:</w:t>
      </w:r>
    </w:p>
    <w:p w:rsidR="007365D8" w:rsidRPr="00572EDA" w:rsidRDefault="007365D8" w:rsidP="0073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65D8" w:rsidRPr="00572EDA" w:rsidRDefault="007365D8" w:rsidP="0073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EDA">
        <w:rPr>
          <w:rFonts w:ascii="Times New Roman" w:eastAsia="Times New Roman" w:hAnsi="Times New Roman" w:cs="Times New Roman"/>
          <w:sz w:val="24"/>
          <w:szCs w:val="24"/>
          <w:lang w:eastAsia="hu-HU"/>
        </w:rPr>
        <w:t>- Móra Ferenc u.- Petőfi u. sarka</w:t>
      </w:r>
    </w:p>
    <w:p w:rsidR="007365D8" w:rsidRPr="00572EDA" w:rsidRDefault="007365D8" w:rsidP="0073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- </w:t>
      </w:r>
      <w:r w:rsidRPr="00572EDA">
        <w:rPr>
          <w:rFonts w:ascii="Times New Roman" w:eastAsia="Times New Roman" w:hAnsi="Times New Roman" w:cs="Times New Roman"/>
          <w:sz w:val="24"/>
          <w:szCs w:val="24"/>
          <w:lang w:eastAsia="hu-HU"/>
        </w:rPr>
        <w:t>Táncsics u. (piactér)</w:t>
      </w:r>
    </w:p>
    <w:p w:rsidR="007365D8" w:rsidRPr="00572EDA" w:rsidRDefault="007365D8" w:rsidP="0073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Rózsa u.</w:t>
      </w:r>
      <w:r w:rsidRPr="00572EDA">
        <w:rPr>
          <w:rFonts w:ascii="Times New Roman" w:eastAsia="Times New Roman" w:hAnsi="Times New Roman" w:cs="Times New Roman"/>
          <w:sz w:val="24"/>
          <w:szCs w:val="24"/>
          <w:lang w:eastAsia="hu-HU"/>
        </w:rPr>
        <w:t>- Hunyadi u. sarka (s</w:t>
      </w:r>
      <w:r w:rsidRPr="00572E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portpálya mellett)</w:t>
      </w:r>
    </w:p>
    <w:p w:rsidR="007365D8" w:rsidRPr="00572EDA" w:rsidRDefault="007365D8" w:rsidP="0073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Kölcsey u. - Rózsa</w:t>
      </w:r>
      <w:r w:rsidRPr="00572E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u. sarka</w:t>
      </w:r>
    </w:p>
    <w:p w:rsidR="007365D8" w:rsidRPr="00572EDA" w:rsidRDefault="007365D8" w:rsidP="007365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65D8" w:rsidRPr="00572EDA" w:rsidRDefault="007365D8" w:rsidP="00736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65D8" w:rsidRPr="00572EDA" w:rsidRDefault="007365D8" w:rsidP="00736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Külterületi gyűjtőpontok helyei:</w:t>
      </w:r>
    </w:p>
    <w:p w:rsidR="007365D8" w:rsidRPr="00572EDA" w:rsidRDefault="007365D8" w:rsidP="00736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65D8" w:rsidRPr="00572EDA" w:rsidRDefault="007365D8" w:rsidP="00736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EDA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         - Kisjátszótér sarka</w:t>
      </w:r>
    </w:p>
    <w:p w:rsidR="007365D8" w:rsidRPr="00572EDA" w:rsidRDefault="007365D8" w:rsidP="00736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EDA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         - Temető sarka</w:t>
      </w:r>
    </w:p>
    <w:p w:rsidR="007365D8" w:rsidRPr="00572EDA" w:rsidRDefault="007365D8" w:rsidP="00736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EDA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- Malom dűlő É-i oldala: a Júlia Malom Kft. belső sarka</w:t>
      </w:r>
    </w:p>
    <w:p w:rsidR="007365D8" w:rsidRPr="00572EDA" w:rsidRDefault="007365D8" w:rsidP="00736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E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         - Malom dűlő D-i oldala: </w:t>
      </w:r>
      <w:proofErr w:type="spellStart"/>
      <w:r w:rsidRPr="00572EDA">
        <w:rPr>
          <w:rFonts w:ascii="Times New Roman" w:eastAsia="Times New Roman" w:hAnsi="Times New Roman" w:cs="Times New Roman"/>
          <w:sz w:val="24"/>
          <w:szCs w:val="24"/>
          <w:lang w:eastAsia="hu-HU"/>
        </w:rPr>
        <w:t>Gedai</w:t>
      </w:r>
      <w:proofErr w:type="spellEnd"/>
      <w:r w:rsidRPr="00572E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tanya előtt</w:t>
      </w:r>
    </w:p>
    <w:p w:rsidR="007365D8" w:rsidRPr="00572EDA" w:rsidRDefault="007365D8" w:rsidP="00736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EDA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 - Hunyadi utca É-i oldalának folytatásában a postaládáknál</w:t>
      </w:r>
    </w:p>
    <w:p w:rsidR="007365D8" w:rsidRPr="00572EDA" w:rsidRDefault="007365D8" w:rsidP="007365D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E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Hunyadi utca É-i oldalának folytatásában a Till kastély bejárata előtt lévő postaládáknál</w:t>
      </w:r>
    </w:p>
    <w:p w:rsidR="007365D8" w:rsidRPr="00572EDA" w:rsidRDefault="007365D8" w:rsidP="00736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EDA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         - Lövei dűlő</w:t>
      </w:r>
    </w:p>
    <w:p w:rsidR="007365D8" w:rsidRPr="00572EDA" w:rsidRDefault="007365D8" w:rsidP="00736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EDA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         - Kunszállás - Fülöpjakab határút postaládáinál</w:t>
      </w:r>
    </w:p>
    <w:p w:rsidR="00804AA7" w:rsidRDefault="00804AA7">
      <w:bookmarkStart w:id="0" w:name="_GoBack"/>
      <w:bookmarkEnd w:id="0"/>
    </w:p>
    <w:sectPr w:rsidR="0080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D8"/>
    <w:rsid w:val="007365D8"/>
    <w:rsid w:val="0080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65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65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Kunszallasi Polg.Hivatal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2014-04-29T08:26:00Z</dcterms:created>
  <dcterms:modified xsi:type="dcterms:W3CDTF">2014-04-29T08:26:00Z</dcterms:modified>
</cp:coreProperties>
</file>