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277E0" w14:textId="77777777" w:rsidR="001231E3" w:rsidRDefault="001231E3" w:rsidP="001231E3">
      <w:pPr>
        <w:jc w:val="center"/>
        <w:rPr>
          <w:rFonts w:eastAsia="Times New Roman" w:cs="Times New Roman"/>
          <w:b/>
          <w:bCs/>
          <w:lang w:eastAsia="hu-HU"/>
        </w:rPr>
      </w:pPr>
      <w:r w:rsidRPr="001231E3">
        <w:rPr>
          <w:rFonts w:eastAsia="Times New Roman" w:cs="Times New Roman"/>
          <w:b/>
          <w:bCs/>
          <w:lang w:eastAsia="hu-HU"/>
        </w:rPr>
        <w:t>Göd Város Önkormányzat</w:t>
      </w:r>
      <w:r>
        <w:rPr>
          <w:rFonts w:eastAsia="Times New Roman" w:cs="Times New Roman"/>
          <w:b/>
          <w:bCs/>
          <w:lang w:eastAsia="hu-HU"/>
        </w:rPr>
        <w:t>a</w:t>
      </w:r>
      <w:r w:rsidRPr="001231E3">
        <w:rPr>
          <w:rFonts w:eastAsia="Times New Roman" w:cs="Times New Roman"/>
          <w:b/>
          <w:bCs/>
          <w:lang w:eastAsia="hu-HU"/>
        </w:rPr>
        <w:t xml:space="preserve"> Képviselő-testületének</w:t>
      </w:r>
    </w:p>
    <w:p w14:paraId="627C8CB7" w14:textId="77777777" w:rsidR="001231E3" w:rsidRDefault="001231E3" w:rsidP="001231E3">
      <w:pPr>
        <w:jc w:val="center"/>
        <w:rPr>
          <w:rFonts w:eastAsia="Times New Roman" w:cs="Times New Roman"/>
          <w:b/>
          <w:bCs/>
          <w:lang w:eastAsia="hu-HU"/>
        </w:rPr>
      </w:pPr>
      <w:r>
        <w:rPr>
          <w:rFonts w:eastAsia="Times New Roman" w:cs="Times New Roman"/>
          <w:b/>
          <w:bCs/>
          <w:lang w:eastAsia="hu-HU"/>
        </w:rPr>
        <w:t>29/</w:t>
      </w:r>
      <w:r w:rsidRPr="001231E3">
        <w:rPr>
          <w:rFonts w:eastAsia="Times New Roman" w:cs="Times New Roman"/>
          <w:b/>
          <w:bCs/>
          <w:lang w:eastAsia="hu-HU"/>
        </w:rPr>
        <w:t>2020. (</w:t>
      </w:r>
      <w:r>
        <w:rPr>
          <w:rFonts w:eastAsia="Times New Roman" w:cs="Times New Roman"/>
          <w:b/>
          <w:bCs/>
          <w:lang w:eastAsia="hu-HU"/>
        </w:rPr>
        <w:t>VIII. 12.</w:t>
      </w:r>
      <w:r w:rsidRPr="001231E3">
        <w:rPr>
          <w:rFonts w:eastAsia="Times New Roman" w:cs="Times New Roman"/>
          <w:b/>
          <w:bCs/>
          <w:lang w:eastAsia="hu-HU"/>
        </w:rPr>
        <w:t xml:space="preserve">) önkormányzati rendelete </w:t>
      </w:r>
    </w:p>
    <w:p w14:paraId="38F6346E" w14:textId="7E7B7D22" w:rsidR="001231E3" w:rsidRPr="001231E3" w:rsidRDefault="001231E3" w:rsidP="001231E3">
      <w:pPr>
        <w:jc w:val="center"/>
        <w:rPr>
          <w:rFonts w:eastAsia="Times New Roman" w:cs="Times New Roman"/>
          <w:b/>
          <w:lang w:eastAsia="hu-HU"/>
        </w:rPr>
      </w:pPr>
      <w:r w:rsidRPr="001231E3">
        <w:rPr>
          <w:rFonts w:eastAsia="Times New Roman" w:cs="Times New Roman"/>
          <w:b/>
          <w:lang w:eastAsia="hu-HU"/>
        </w:rPr>
        <w:t>a beszerzési eljárásokról</w:t>
      </w:r>
    </w:p>
    <w:p w14:paraId="58462CFC" w14:textId="77777777" w:rsidR="001231E3" w:rsidRPr="001231E3" w:rsidRDefault="001231E3" w:rsidP="001231E3">
      <w:pPr>
        <w:rPr>
          <w:rFonts w:eastAsia="Times New Roman" w:cs="Times New Roman"/>
          <w:lang w:eastAsia="hu-HU"/>
        </w:rPr>
      </w:pPr>
    </w:p>
    <w:p w14:paraId="1738B543" w14:textId="77777777" w:rsidR="001231E3" w:rsidRPr="001231E3" w:rsidRDefault="001231E3" w:rsidP="001231E3">
      <w:pPr>
        <w:jc w:val="both"/>
        <w:rPr>
          <w:rFonts w:eastAsia="Times New Roman" w:cs="Times New Roman"/>
          <w:lang w:eastAsia="hu-HU"/>
        </w:rPr>
      </w:pPr>
      <w:r w:rsidRPr="001231E3">
        <w:rPr>
          <w:rFonts w:eastAsia="Times New Roman" w:cs="Times New Roman"/>
          <w:lang w:eastAsia="hu-HU"/>
        </w:rPr>
        <w:t>Göd Város Önkormányzat Képviselő-testülete az Alaptörvény 32. cikk (2) bekezdésében meghatározott eredeti jogalkotói hatáskörében, az Alaptörvény 32. cikk (1) bekezdés a) és e) pontjában meghatározott feladatkörében eljárva, a Magyarország helyi önkormányzatairól szóló 2011. évi CLXXXIX. törvény 107.§-ban és 112§-ban biztosított jogának gyakorlása érdekében, a közbeszerzésekről szóló 2015. évi CXLIII. törvény rendelkezéseire tekintettel a következőket rendeli el:</w:t>
      </w:r>
    </w:p>
    <w:p w14:paraId="758E8C86" w14:textId="77777777" w:rsidR="001231E3" w:rsidRPr="001231E3" w:rsidRDefault="001231E3" w:rsidP="001231E3">
      <w:pPr>
        <w:rPr>
          <w:rFonts w:eastAsia="Times New Roman" w:cs="Times New Roman"/>
          <w:lang w:eastAsia="hu-HU"/>
        </w:rPr>
      </w:pPr>
    </w:p>
    <w:p w14:paraId="78B1F1EE" w14:textId="77777777" w:rsidR="001231E3" w:rsidRPr="001231E3" w:rsidRDefault="001231E3" w:rsidP="001231E3">
      <w:pPr>
        <w:rPr>
          <w:rFonts w:eastAsia="Times New Roman" w:cs="Times New Roman"/>
          <w:lang w:eastAsia="hu-HU"/>
        </w:rPr>
      </w:pPr>
    </w:p>
    <w:p w14:paraId="5D9B1E09" w14:textId="77777777" w:rsidR="001231E3" w:rsidRPr="001231E3" w:rsidRDefault="001231E3" w:rsidP="001231E3">
      <w:pPr>
        <w:jc w:val="center"/>
        <w:rPr>
          <w:rFonts w:eastAsia="Times New Roman" w:cs="Times New Roman"/>
          <w:b/>
          <w:bCs/>
          <w:lang w:eastAsia="hu-HU"/>
        </w:rPr>
      </w:pPr>
      <w:r w:rsidRPr="001231E3">
        <w:rPr>
          <w:rFonts w:eastAsia="Times New Roman" w:cs="Times New Roman"/>
          <w:b/>
          <w:bCs/>
          <w:lang w:eastAsia="hu-HU"/>
        </w:rPr>
        <w:t>1. Általános rendelkezések</w:t>
      </w:r>
    </w:p>
    <w:p w14:paraId="22DC32BC" w14:textId="77777777" w:rsidR="001231E3" w:rsidRPr="001231E3" w:rsidRDefault="001231E3" w:rsidP="001231E3">
      <w:pPr>
        <w:rPr>
          <w:rFonts w:eastAsia="Times New Roman" w:cs="Times New Roman"/>
          <w:sz w:val="24"/>
          <w:szCs w:val="24"/>
          <w:lang w:eastAsia="hu-HU"/>
        </w:rPr>
      </w:pPr>
    </w:p>
    <w:p w14:paraId="74932C9D"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b/>
          <w:bCs/>
          <w:lang w:eastAsia="hu-HU"/>
        </w:rPr>
        <w:t>1. §</w:t>
      </w:r>
      <w:r w:rsidRPr="001231E3">
        <w:rPr>
          <w:rFonts w:eastAsia="Times New Roman" w:cs="Times New Roman"/>
          <w:lang w:eastAsia="hu-HU"/>
        </w:rPr>
        <w:t xml:space="preserve"> (1) Ezen rendelet célja, hogy a mindenkori költségvetési törvényben megállapított </w:t>
      </w:r>
      <w:proofErr w:type="spellStart"/>
      <w:r w:rsidRPr="001231E3">
        <w:rPr>
          <w:rFonts w:eastAsia="Times New Roman" w:cs="Times New Roman"/>
          <w:lang w:eastAsia="hu-HU"/>
        </w:rPr>
        <w:t>közbeszerzési</w:t>
      </w:r>
      <w:proofErr w:type="spellEnd"/>
      <w:r w:rsidRPr="001231E3">
        <w:rPr>
          <w:rFonts w:eastAsia="Times New Roman" w:cs="Times New Roman"/>
          <w:lang w:eastAsia="hu-HU"/>
        </w:rPr>
        <w:t xml:space="preserve"> értékhatárokat el nem érő árubeszerzések, építési beruházások és szolgáltatások igénybevétele esetén meghatározza azokat a fő szabályokat, melyeket Göd Város Önkormányzata és a Gödi Polgármesteri Hivatal, költségvetésének terhére megvalósított beszerzések előkészítése, lefolytatása, ellenőrzése során alkalmazni kell, továbbá a beszerzési eljárásba bevont személyek illetve szervezetek felelősségi körét. </w:t>
      </w:r>
    </w:p>
    <w:p w14:paraId="4D236677"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(2) A rendelet szabályai arra irányulnak, hogy a beszerzési eljárás során a számviteli, pénzügyi és egyéb jogszabályok, a szervezet belső szabályzatainak ide vonatkozó előírásai érvényesüljenek, a beszerzések a tisztességes verseny követelményének megfeleljenek, átláthatóak és ellenőrizhetőek legyenek. </w:t>
      </w:r>
    </w:p>
    <w:p w14:paraId="621EBE91" w14:textId="77777777" w:rsidR="001231E3" w:rsidRPr="001231E3" w:rsidRDefault="001231E3" w:rsidP="001231E3">
      <w:pPr>
        <w:suppressAutoHyphens/>
        <w:rPr>
          <w:rFonts w:eastAsia="Times New Roman" w:cs="Times New Roman"/>
          <w:highlight w:val="yellow"/>
          <w:lang w:eastAsia="hu-HU"/>
        </w:rPr>
      </w:pPr>
    </w:p>
    <w:p w14:paraId="5081AAA0"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b/>
          <w:bCs/>
          <w:lang w:eastAsia="hu-HU"/>
        </w:rPr>
        <w:t>2. §</w:t>
      </w:r>
      <w:r w:rsidRPr="001231E3">
        <w:rPr>
          <w:rFonts w:eastAsia="Times New Roman" w:cs="Times New Roman"/>
          <w:lang w:eastAsia="hu-HU"/>
        </w:rPr>
        <w:t xml:space="preserve"> (1) A rendelet hatálya kiterjed minden </w:t>
      </w:r>
      <w:proofErr w:type="spellStart"/>
      <w:r w:rsidRPr="001231E3">
        <w:rPr>
          <w:rFonts w:eastAsia="Times New Roman" w:cs="Times New Roman"/>
          <w:lang w:eastAsia="hu-HU"/>
        </w:rPr>
        <w:t>közbeszerzési</w:t>
      </w:r>
      <w:proofErr w:type="spellEnd"/>
      <w:r w:rsidRPr="001231E3">
        <w:rPr>
          <w:rFonts w:eastAsia="Times New Roman" w:cs="Times New Roman"/>
          <w:lang w:eastAsia="hu-HU"/>
        </w:rPr>
        <w:t xml:space="preserve"> értékhatárt el nem érő mértékű árubeszerzésére, építési beruházásokra, valamint szolgáltatások igénybevételére </w:t>
      </w:r>
    </w:p>
    <w:p w14:paraId="197B8FD3"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a) Göd Város Önkormányzata, </w:t>
      </w:r>
    </w:p>
    <w:p w14:paraId="34494102"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b) a Gödi Polgármesteri Hivatal </w:t>
      </w:r>
    </w:p>
    <w:p w14:paraId="794FBBC5"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tekintetében.</w:t>
      </w:r>
    </w:p>
    <w:p w14:paraId="02E370CD"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(2) A rendelet hatálya nem terjed ki az alábbiakra</w:t>
      </w:r>
    </w:p>
    <w:p w14:paraId="6A6B223D" w14:textId="77777777" w:rsidR="001231E3" w:rsidRPr="001231E3" w:rsidRDefault="001231E3" w:rsidP="001231E3">
      <w:pPr>
        <w:numPr>
          <w:ilvl w:val="0"/>
          <w:numId w:val="2"/>
        </w:numPr>
        <w:suppressAutoHyphens/>
        <w:overflowPunct w:val="0"/>
        <w:autoSpaceDE w:val="0"/>
        <w:autoSpaceDN w:val="0"/>
        <w:adjustRightInd w:val="0"/>
        <w:ind w:left="851" w:hanging="357"/>
        <w:jc w:val="both"/>
        <w:textAlignment w:val="baseline"/>
        <w:rPr>
          <w:rFonts w:eastAsia="Times New Roman" w:cs="Times New Roman"/>
          <w:lang w:eastAsia="hu-HU"/>
        </w:rPr>
      </w:pPr>
      <w:r w:rsidRPr="001231E3">
        <w:rPr>
          <w:rFonts w:eastAsia="Times New Roman" w:cs="Times New Roman"/>
          <w:lang w:eastAsia="hu-HU"/>
        </w:rPr>
        <w:t xml:space="preserve">a katasztrófa okozta károk elhárítása érdekében, vagy veszélyhelyzet esetén szükségessé váló, azonnali beszerzésekre, </w:t>
      </w:r>
    </w:p>
    <w:p w14:paraId="2B0D8017" w14:textId="77777777" w:rsidR="001231E3" w:rsidRPr="001231E3" w:rsidRDefault="001231E3" w:rsidP="001231E3">
      <w:pPr>
        <w:numPr>
          <w:ilvl w:val="0"/>
          <w:numId w:val="2"/>
        </w:numPr>
        <w:suppressAutoHyphens/>
        <w:overflowPunct w:val="0"/>
        <w:autoSpaceDE w:val="0"/>
        <w:autoSpaceDN w:val="0"/>
        <w:adjustRightInd w:val="0"/>
        <w:ind w:left="851" w:hanging="357"/>
        <w:jc w:val="both"/>
        <w:textAlignment w:val="baseline"/>
        <w:rPr>
          <w:rFonts w:eastAsia="Times New Roman" w:cs="Times New Roman"/>
          <w:lang w:eastAsia="hu-HU"/>
        </w:rPr>
      </w:pPr>
      <w:r w:rsidRPr="001231E3">
        <w:rPr>
          <w:rFonts w:eastAsia="Times New Roman" w:cs="Times New Roman"/>
          <w:lang w:eastAsia="hu-HU"/>
        </w:rPr>
        <w:t>a hibaelhárításoknál szükségessé váló azonnali beszerzésekre,</w:t>
      </w:r>
    </w:p>
    <w:p w14:paraId="3FF7BB7C" w14:textId="77777777" w:rsidR="001231E3" w:rsidRPr="001231E3" w:rsidRDefault="001231E3" w:rsidP="001231E3">
      <w:pPr>
        <w:numPr>
          <w:ilvl w:val="0"/>
          <w:numId w:val="2"/>
        </w:numPr>
        <w:suppressAutoHyphens/>
        <w:overflowPunct w:val="0"/>
        <w:autoSpaceDE w:val="0"/>
        <w:autoSpaceDN w:val="0"/>
        <w:adjustRightInd w:val="0"/>
        <w:ind w:left="851" w:hanging="357"/>
        <w:jc w:val="both"/>
        <w:textAlignment w:val="baseline"/>
        <w:rPr>
          <w:rFonts w:eastAsia="Times New Roman" w:cs="Times New Roman"/>
          <w:lang w:eastAsia="hu-HU"/>
        </w:rPr>
      </w:pPr>
      <w:r w:rsidRPr="001231E3">
        <w:rPr>
          <w:rFonts w:eastAsia="Times New Roman" w:cs="Times New Roman"/>
          <w:lang w:eastAsia="hu-HU"/>
        </w:rPr>
        <w:t xml:space="preserve">bizalmi körbe tartozó beszerzésekre a következők szerint: </w:t>
      </w:r>
    </w:p>
    <w:p w14:paraId="1DE068AE" w14:textId="77777777" w:rsidR="001231E3" w:rsidRPr="001231E3" w:rsidRDefault="001231E3" w:rsidP="001231E3">
      <w:pPr>
        <w:numPr>
          <w:ilvl w:val="0"/>
          <w:numId w:val="3"/>
        </w:numPr>
        <w:suppressAutoHyphens/>
        <w:overflowPunct w:val="0"/>
        <w:autoSpaceDE w:val="0"/>
        <w:autoSpaceDN w:val="0"/>
        <w:adjustRightInd w:val="0"/>
        <w:ind w:left="1134" w:hanging="357"/>
        <w:jc w:val="both"/>
        <w:textAlignment w:val="baseline"/>
        <w:rPr>
          <w:rFonts w:eastAsia="Times New Roman" w:cs="Times New Roman"/>
          <w:lang w:eastAsia="hu-HU"/>
        </w:rPr>
      </w:pPr>
      <w:r w:rsidRPr="001231E3">
        <w:rPr>
          <w:rFonts w:eastAsia="Times New Roman" w:cs="Times New Roman"/>
          <w:lang w:eastAsia="hu-HU"/>
        </w:rPr>
        <w:t>szakértői és tanácsadói tevékenység</w:t>
      </w:r>
    </w:p>
    <w:p w14:paraId="451C8C84" w14:textId="77777777" w:rsidR="001231E3" w:rsidRPr="001231E3" w:rsidRDefault="001231E3" w:rsidP="001231E3">
      <w:pPr>
        <w:numPr>
          <w:ilvl w:val="0"/>
          <w:numId w:val="3"/>
        </w:numPr>
        <w:suppressAutoHyphens/>
        <w:overflowPunct w:val="0"/>
        <w:autoSpaceDE w:val="0"/>
        <w:autoSpaceDN w:val="0"/>
        <w:adjustRightInd w:val="0"/>
        <w:ind w:left="1134" w:hanging="357"/>
        <w:jc w:val="both"/>
        <w:textAlignment w:val="baseline"/>
        <w:rPr>
          <w:rFonts w:eastAsia="Times New Roman" w:cs="Times New Roman"/>
          <w:lang w:eastAsia="hu-HU"/>
        </w:rPr>
      </w:pPr>
      <w:r w:rsidRPr="001231E3">
        <w:rPr>
          <w:rFonts w:eastAsia="Times New Roman" w:cs="Times New Roman"/>
          <w:lang w:eastAsia="hu-HU"/>
        </w:rPr>
        <w:t>ügyvédi tevékenység</w:t>
      </w:r>
    </w:p>
    <w:p w14:paraId="73476B5B" w14:textId="77777777" w:rsidR="001231E3" w:rsidRPr="001231E3" w:rsidRDefault="001231E3" w:rsidP="001231E3">
      <w:pPr>
        <w:numPr>
          <w:ilvl w:val="0"/>
          <w:numId w:val="3"/>
        </w:numPr>
        <w:suppressAutoHyphens/>
        <w:overflowPunct w:val="0"/>
        <w:autoSpaceDE w:val="0"/>
        <w:autoSpaceDN w:val="0"/>
        <w:adjustRightInd w:val="0"/>
        <w:ind w:left="1134" w:hanging="357"/>
        <w:jc w:val="both"/>
        <w:textAlignment w:val="baseline"/>
        <w:rPr>
          <w:rFonts w:eastAsia="Times New Roman" w:cs="Times New Roman"/>
          <w:lang w:eastAsia="hu-HU"/>
        </w:rPr>
      </w:pPr>
      <w:r w:rsidRPr="001231E3">
        <w:rPr>
          <w:rFonts w:eastAsia="Times New Roman" w:cs="Times New Roman"/>
          <w:lang w:eastAsia="hu-HU"/>
        </w:rPr>
        <w:t>egészségügyi tevékenység</w:t>
      </w:r>
    </w:p>
    <w:p w14:paraId="15EE863C" w14:textId="77777777" w:rsidR="001231E3" w:rsidRPr="001231E3" w:rsidRDefault="001231E3" w:rsidP="001231E3">
      <w:pPr>
        <w:numPr>
          <w:ilvl w:val="0"/>
          <w:numId w:val="3"/>
        </w:numPr>
        <w:suppressAutoHyphens/>
        <w:overflowPunct w:val="0"/>
        <w:autoSpaceDE w:val="0"/>
        <w:autoSpaceDN w:val="0"/>
        <w:adjustRightInd w:val="0"/>
        <w:ind w:left="1134" w:hanging="357"/>
        <w:jc w:val="both"/>
        <w:textAlignment w:val="baseline"/>
        <w:rPr>
          <w:rFonts w:eastAsia="Times New Roman" w:cs="Times New Roman"/>
          <w:lang w:eastAsia="hu-HU"/>
        </w:rPr>
      </w:pPr>
      <w:r w:rsidRPr="001231E3">
        <w:rPr>
          <w:rFonts w:eastAsia="Times New Roman" w:cs="Times New Roman"/>
          <w:lang w:eastAsia="hu-HU"/>
        </w:rPr>
        <w:t>lelki gondozáshoz kapcsolódó</w:t>
      </w:r>
    </w:p>
    <w:p w14:paraId="7AA06F27" w14:textId="77777777" w:rsidR="001231E3" w:rsidRPr="001231E3" w:rsidRDefault="001231E3" w:rsidP="001231E3">
      <w:pPr>
        <w:numPr>
          <w:ilvl w:val="0"/>
          <w:numId w:val="3"/>
        </w:numPr>
        <w:suppressAutoHyphens/>
        <w:overflowPunct w:val="0"/>
        <w:autoSpaceDE w:val="0"/>
        <w:autoSpaceDN w:val="0"/>
        <w:adjustRightInd w:val="0"/>
        <w:ind w:left="1134" w:hanging="357"/>
        <w:jc w:val="both"/>
        <w:textAlignment w:val="baseline"/>
        <w:rPr>
          <w:rFonts w:eastAsia="Times New Roman" w:cs="Times New Roman"/>
          <w:lang w:eastAsia="hu-HU"/>
        </w:rPr>
      </w:pPr>
      <w:r w:rsidRPr="001231E3">
        <w:rPr>
          <w:rFonts w:eastAsia="Times New Roman" w:cs="Times New Roman"/>
          <w:lang w:eastAsia="hu-HU"/>
        </w:rPr>
        <w:t>vendéglátási tevékenység</w:t>
      </w:r>
    </w:p>
    <w:p w14:paraId="77D536AE" w14:textId="77777777" w:rsidR="001231E3" w:rsidRPr="001231E3" w:rsidRDefault="001231E3" w:rsidP="001231E3">
      <w:pPr>
        <w:numPr>
          <w:ilvl w:val="0"/>
          <w:numId w:val="3"/>
        </w:numPr>
        <w:suppressAutoHyphens/>
        <w:overflowPunct w:val="0"/>
        <w:autoSpaceDE w:val="0"/>
        <w:autoSpaceDN w:val="0"/>
        <w:adjustRightInd w:val="0"/>
        <w:ind w:left="1134" w:hanging="357"/>
        <w:jc w:val="both"/>
        <w:textAlignment w:val="baseline"/>
        <w:rPr>
          <w:rFonts w:eastAsia="Times New Roman" w:cs="Times New Roman"/>
          <w:lang w:eastAsia="hu-HU"/>
        </w:rPr>
      </w:pPr>
      <w:r w:rsidRPr="001231E3">
        <w:rPr>
          <w:rFonts w:eastAsia="Times New Roman" w:cs="Times New Roman"/>
          <w:lang w:eastAsia="hu-HU"/>
        </w:rPr>
        <w:t>előadóművészi tevékenység</w:t>
      </w:r>
    </w:p>
    <w:p w14:paraId="499FB9CE" w14:textId="77777777" w:rsidR="001231E3" w:rsidRPr="001231E3" w:rsidRDefault="001231E3" w:rsidP="001231E3">
      <w:pPr>
        <w:suppressAutoHyphens/>
        <w:rPr>
          <w:rFonts w:eastAsia="Times New Roman" w:cs="Times New Roman"/>
          <w:lang w:eastAsia="hu-HU"/>
        </w:rPr>
      </w:pPr>
    </w:p>
    <w:p w14:paraId="0FA7F2C6"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b/>
          <w:bCs/>
          <w:lang w:eastAsia="hu-HU"/>
        </w:rPr>
        <w:t>3. §</w:t>
      </w:r>
      <w:r w:rsidRPr="001231E3">
        <w:rPr>
          <w:rFonts w:eastAsia="Times New Roman" w:cs="Times New Roman"/>
          <w:lang w:eastAsia="hu-HU"/>
        </w:rPr>
        <w:t xml:space="preserve"> (1) Pályázati támogatásból megvalósuló beszerzések esetén az eljárás során a jelen rendeletben foglaltakon túl a pályáztatás során előírtakat is figyelembe kell venni. </w:t>
      </w:r>
    </w:p>
    <w:p w14:paraId="39194EBA"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(2) A beszerzési eljárásban az Árajánlatot kérő köteles biztosítani, az Árajánlatot tevő pedig köteles tiszteletben tartani a verseny tisztaságát és nyilvánosságát. </w:t>
      </w:r>
    </w:p>
    <w:p w14:paraId="1AEE0346" w14:textId="0D18E621"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(3) Árajánlatot kérő az eljárás egésze alatt azonos bánásmódot és esélyegyenlőséget </w:t>
      </w:r>
      <w:r w:rsidR="00464477" w:rsidRPr="001231E3">
        <w:rPr>
          <w:rFonts w:eastAsia="Times New Roman" w:cs="Times New Roman"/>
          <w:lang w:eastAsia="hu-HU"/>
        </w:rPr>
        <w:t>köteles biztosítani</w:t>
      </w:r>
      <w:r w:rsidRPr="001231E3">
        <w:rPr>
          <w:rFonts w:eastAsia="Times New Roman" w:cs="Times New Roman"/>
          <w:lang w:eastAsia="hu-HU"/>
        </w:rPr>
        <w:t xml:space="preserve"> az árajánlatkérésben résztvevő Árajánlatot tevők számára. </w:t>
      </w:r>
    </w:p>
    <w:p w14:paraId="380055C5" w14:textId="6A5DE9D8"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(4) Ezen rendeletben biztosított jogokat és kötelezettségeket azok rendeltetésével összhangban, a jóhiszeműség követelményének megfelelően kell </w:t>
      </w:r>
      <w:r w:rsidR="00464477" w:rsidRPr="001231E3">
        <w:rPr>
          <w:rFonts w:eastAsia="Times New Roman" w:cs="Times New Roman"/>
          <w:lang w:eastAsia="hu-HU"/>
        </w:rPr>
        <w:t>gyakorolni,</w:t>
      </w:r>
      <w:r w:rsidRPr="001231E3">
        <w:rPr>
          <w:rFonts w:eastAsia="Times New Roman" w:cs="Times New Roman"/>
          <w:lang w:eastAsia="hu-HU"/>
        </w:rPr>
        <w:t xml:space="preserve"> illetve teljesíteni. </w:t>
      </w:r>
    </w:p>
    <w:p w14:paraId="7FE72906"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(5) A beszerzési eljárásnak átláthatónak, minden mozzanatában dokumentáltnak kell lennie. </w:t>
      </w:r>
    </w:p>
    <w:p w14:paraId="621DCFCD"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(6) A beszerzési eljárásban törekedni kell az elérhető legjobb minőségre.</w:t>
      </w:r>
    </w:p>
    <w:p w14:paraId="2CB9D8CB"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(7) A beszerzési eljárásban törekedni kell a fenntartható, ökológiai és klímabarát megoldások kiválasztására.</w:t>
      </w:r>
    </w:p>
    <w:p w14:paraId="70BEBE1B"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(8) A beszerzés csak olyan módon bontható részekre, amely nem eredményezi ezen rendeletben foglaltak megkerülését. </w:t>
      </w:r>
    </w:p>
    <w:p w14:paraId="60901442" w14:textId="77777777" w:rsidR="001231E3" w:rsidRPr="001231E3" w:rsidRDefault="001231E3" w:rsidP="001231E3">
      <w:pPr>
        <w:suppressAutoHyphens/>
        <w:jc w:val="both"/>
        <w:rPr>
          <w:rFonts w:eastAsia="Times New Roman" w:cs="Times New Roman"/>
          <w:b/>
          <w:bCs/>
          <w:lang w:eastAsia="hu-HU"/>
        </w:rPr>
      </w:pPr>
    </w:p>
    <w:p w14:paraId="12660AF6"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b/>
          <w:bCs/>
          <w:lang w:eastAsia="hu-HU"/>
        </w:rPr>
        <w:lastRenderedPageBreak/>
        <w:t>4. §</w:t>
      </w:r>
      <w:r w:rsidRPr="001231E3">
        <w:rPr>
          <w:rFonts w:eastAsia="Times New Roman" w:cs="Times New Roman"/>
          <w:lang w:eastAsia="hu-HU"/>
        </w:rPr>
        <w:t xml:space="preserve"> (1) Összeférhetetlen és nem vehet részt az eljárás előkészítésében, valamint lefolytatásában az ajánlatkérő, megrendelő nevében olyan személy vagy szervezet, amely funkcióinak pártatlan és tárgyilagos gyakorlására bármely okból, így különösen gazdasági érdek vagy az eljárásban részt vevő gazdasági szereplővel fennálló más közös érdek miatt nem képes.</w:t>
      </w:r>
    </w:p>
    <w:p w14:paraId="6FBF30D1"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(2) Összeférhetetlen és nem vehet részt az eljárásban ajánlattevőként, alvállalkozóként vagy az alkalmasság igazolásában részt vevő szervezetként</w:t>
      </w:r>
    </w:p>
    <w:p w14:paraId="14C0BDA3" w14:textId="77777777" w:rsidR="001231E3" w:rsidRPr="001231E3" w:rsidRDefault="001231E3" w:rsidP="001231E3">
      <w:pPr>
        <w:suppressAutoHyphens/>
        <w:ind w:left="851"/>
        <w:jc w:val="both"/>
        <w:rPr>
          <w:rFonts w:eastAsia="Times New Roman" w:cs="Times New Roman"/>
          <w:lang w:eastAsia="hu-HU"/>
        </w:rPr>
      </w:pPr>
      <w:r w:rsidRPr="001231E3">
        <w:rPr>
          <w:rFonts w:eastAsia="Times New Roman" w:cs="Times New Roman"/>
          <w:i/>
          <w:lang w:eastAsia="hu-HU"/>
        </w:rPr>
        <w:t>a)</w:t>
      </w:r>
      <w:r w:rsidRPr="001231E3">
        <w:rPr>
          <w:rFonts w:eastAsia="Times New Roman" w:cs="Times New Roman"/>
          <w:lang w:eastAsia="hu-HU"/>
        </w:rPr>
        <w:t xml:space="preserve"> a megrendelő, az ajánlatkérő, az ajánlati felhívást </w:t>
      </w:r>
      <w:proofErr w:type="spellStart"/>
      <w:r w:rsidRPr="001231E3">
        <w:rPr>
          <w:rFonts w:eastAsia="Times New Roman" w:cs="Times New Roman"/>
          <w:lang w:eastAsia="hu-HU"/>
        </w:rPr>
        <w:t>közzétevő</w:t>
      </w:r>
      <w:proofErr w:type="spellEnd"/>
      <w:r w:rsidRPr="001231E3">
        <w:rPr>
          <w:rFonts w:eastAsia="Times New Roman" w:cs="Times New Roman"/>
          <w:lang w:eastAsia="hu-HU"/>
        </w:rPr>
        <w:t xml:space="preserve"> által az eljárással vagy annak előkészítésével kapcsolatos tevékenységbe bevont személy vagy szervezet,</w:t>
      </w:r>
    </w:p>
    <w:p w14:paraId="4137C57F" w14:textId="77777777" w:rsidR="001231E3" w:rsidRPr="001231E3" w:rsidRDefault="001231E3" w:rsidP="001231E3">
      <w:pPr>
        <w:suppressAutoHyphens/>
        <w:ind w:left="851"/>
        <w:jc w:val="both"/>
        <w:rPr>
          <w:rFonts w:eastAsia="Times New Roman" w:cs="Times New Roman"/>
          <w:lang w:eastAsia="hu-HU"/>
        </w:rPr>
      </w:pPr>
      <w:r w:rsidRPr="001231E3">
        <w:rPr>
          <w:rFonts w:eastAsia="Times New Roman" w:cs="Times New Roman"/>
          <w:i/>
          <w:lang w:eastAsia="hu-HU"/>
        </w:rPr>
        <w:t xml:space="preserve">b) </w:t>
      </w:r>
      <w:r w:rsidRPr="001231E3">
        <w:rPr>
          <w:rFonts w:eastAsia="Times New Roman" w:cs="Times New Roman"/>
          <w:lang w:eastAsia="hu-HU"/>
        </w:rPr>
        <w:t>az a szervezet, amelynek</w:t>
      </w:r>
    </w:p>
    <w:p w14:paraId="13A06438" w14:textId="77777777" w:rsidR="001231E3" w:rsidRPr="001231E3" w:rsidRDefault="001231E3" w:rsidP="001231E3">
      <w:pPr>
        <w:suppressAutoHyphens/>
        <w:ind w:left="1134"/>
        <w:jc w:val="both"/>
        <w:rPr>
          <w:rFonts w:eastAsia="Times New Roman" w:cs="Times New Roman"/>
          <w:lang w:eastAsia="hu-HU"/>
        </w:rPr>
      </w:pPr>
      <w:proofErr w:type="spellStart"/>
      <w:r w:rsidRPr="001231E3">
        <w:rPr>
          <w:rFonts w:eastAsia="Times New Roman" w:cs="Times New Roman"/>
          <w:i/>
          <w:lang w:eastAsia="hu-HU"/>
        </w:rPr>
        <w:t>ba</w:t>
      </w:r>
      <w:proofErr w:type="spellEnd"/>
      <w:r w:rsidRPr="001231E3">
        <w:rPr>
          <w:rFonts w:eastAsia="Times New Roman" w:cs="Times New Roman"/>
          <w:i/>
          <w:lang w:eastAsia="hu-HU"/>
        </w:rPr>
        <w:t xml:space="preserve">) </w:t>
      </w:r>
      <w:r w:rsidRPr="001231E3">
        <w:rPr>
          <w:rFonts w:eastAsia="Times New Roman" w:cs="Times New Roman"/>
          <w:lang w:eastAsia="hu-HU"/>
        </w:rPr>
        <w:t xml:space="preserve">vezető tisztségviselőjét vagy felügyelőbizottságának tagját, </w:t>
      </w:r>
    </w:p>
    <w:p w14:paraId="0B316BF9" w14:textId="77777777" w:rsidR="001231E3" w:rsidRPr="001231E3" w:rsidRDefault="001231E3" w:rsidP="001231E3">
      <w:pPr>
        <w:suppressAutoHyphens/>
        <w:ind w:left="1134"/>
        <w:jc w:val="both"/>
        <w:rPr>
          <w:rFonts w:eastAsia="Times New Roman" w:cs="Times New Roman"/>
          <w:lang w:eastAsia="hu-HU"/>
        </w:rPr>
      </w:pPr>
      <w:proofErr w:type="spellStart"/>
      <w:r w:rsidRPr="001231E3">
        <w:rPr>
          <w:rFonts w:eastAsia="Times New Roman" w:cs="Times New Roman"/>
          <w:i/>
          <w:lang w:eastAsia="hu-HU"/>
        </w:rPr>
        <w:t>bb</w:t>
      </w:r>
      <w:proofErr w:type="spellEnd"/>
      <w:r w:rsidRPr="001231E3">
        <w:rPr>
          <w:rFonts w:eastAsia="Times New Roman" w:cs="Times New Roman"/>
          <w:i/>
          <w:lang w:eastAsia="hu-HU"/>
        </w:rPr>
        <w:t xml:space="preserve">) </w:t>
      </w:r>
      <w:r w:rsidRPr="001231E3">
        <w:rPr>
          <w:rFonts w:eastAsia="Times New Roman" w:cs="Times New Roman"/>
          <w:lang w:eastAsia="hu-HU"/>
        </w:rPr>
        <w:t>tulajdonosát,</w:t>
      </w:r>
    </w:p>
    <w:p w14:paraId="0207E8B5" w14:textId="77777777" w:rsidR="001231E3" w:rsidRPr="001231E3" w:rsidRDefault="001231E3" w:rsidP="001231E3">
      <w:pPr>
        <w:suppressAutoHyphens/>
        <w:ind w:left="1134"/>
        <w:jc w:val="both"/>
        <w:rPr>
          <w:rFonts w:eastAsia="Times New Roman" w:cs="Times New Roman"/>
          <w:lang w:eastAsia="hu-HU"/>
        </w:rPr>
      </w:pPr>
      <w:proofErr w:type="spellStart"/>
      <w:r w:rsidRPr="001231E3">
        <w:rPr>
          <w:rFonts w:eastAsia="Times New Roman" w:cs="Times New Roman"/>
          <w:i/>
          <w:lang w:eastAsia="hu-HU"/>
        </w:rPr>
        <w:t>bc</w:t>
      </w:r>
      <w:proofErr w:type="spellEnd"/>
      <w:r w:rsidRPr="001231E3">
        <w:rPr>
          <w:rFonts w:eastAsia="Times New Roman" w:cs="Times New Roman"/>
          <w:i/>
          <w:lang w:eastAsia="hu-HU"/>
        </w:rPr>
        <w:t xml:space="preserve">) a </w:t>
      </w:r>
      <w:proofErr w:type="spellStart"/>
      <w:proofErr w:type="gramStart"/>
      <w:r w:rsidRPr="001231E3">
        <w:rPr>
          <w:rFonts w:eastAsia="Times New Roman" w:cs="Times New Roman"/>
          <w:i/>
          <w:lang w:eastAsia="hu-HU"/>
        </w:rPr>
        <w:t>ba</w:t>
      </w:r>
      <w:proofErr w:type="spellEnd"/>
      <w:r w:rsidRPr="001231E3">
        <w:rPr>
          <w:rFonts w:eastAsia="Times New Roman" w:cs="Times New Roman"/>
          <w:i/>
          <w:lang w:eastAsia="hu-HU"/>
        </w:rPr>
        <w:t>)-</w:t>
      </w:r>
      <w:proofErr w:type="spellStart"/>
      <w:proofErr w:type="gramEnd"/>
      <w:r w:rsidRPr="001231E3">
        <w:rPr>
          <w:rFonts w:eastAsia="Times New Roman" w:cs="Times New Roman"/>
          <w:i/>
          <w:lang w:eastAsia="hu-HU"/>
        </w:rPr>
        <w:t>bb</w:t>
      </w:r>
      <w:proofErr w:type="spellEnd"/>
      <w:r w:rsidRPr="001231E3">
        <w:rPr>
          <w:rFonts w:eastAsia="Times New Roman" w:cs="Times New Roman"/>
          <w:i/>
          <w:lang w:eastAsia="hu-HU"/>
        </w:rPr>
        <w:t>)</w:t>
      </w:r>
      <w:r w:rsidRPr="001231E3">
        <w:rPr>
          <w:rFonts w:eastAsia="Times New Roman" w:cs="Times New Roman"/>
          <w:lang w:eastAsia="hu-HU"/>
        </w:rPr>
        <w:t xml:space="preserve">pont szerinti személy közös háztartásban elő hozzátartozóját a megrendelő, az ajánlatkérő, az ajánlati felhívást </w:t>
      </w:r>
      <w:proofErr w:type="spellStart"/>
      <w:r w:rsidRPr="001231E3">
        <w:rPr>
          <w:rFonts w:eastAsia="Times New Roman" w:cs="Times New Roman"/>
          <w:lang w:eastAsia="hu-HU"/>
        </w:rPr>
        <w:t>közzétevő</w:t>
      </w:r>
      <w:proofErr w:type="spellEnd"/>
      <w:r w:rsidRPr="001231E3">
        <w:rPr>
          <w:rFonts w:eastAsia="Times New Roman" w:cs="Times New Roman"/>
          <w:lang w:eastAsia="hu-HU"/>
        </w:rPr>
        <w:t xml:space="preserve"> az eljárással vagy annak előkészítésével kapcsolatos tevékenységbe bevonta, </w:t>
      </w:r>
    </w:p>
    <w:p w14:paraId="0477128B"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ha közreműködése az eljárásban a verseny tisztaságának sérelmét eredményezheti. </w:t>
      </w:r>
    </w:p>
    <w:p w14:paraId="670F071C"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(3) Az ajánlatkérő, a megrendelő vagy ajánlati felhívást </w:t>
      </w:r>
      <w:proofErr w:type="spellStart"/>
      <w:r w:rsidRPr="001231E3">
        <w:rPr>
          <w:rFonts w:eastAsia="Times New Roman" w:cs="Times New Roman"/>
          <w:lang w:eastAsia="hu-HU"/>
        </w:rPr>
        <w:t>közzétevő</w:t>
      </w:r>
      <w:proofErr w:type="spellEnd"/>
      <w:r w:rsidRPr="001231E3">
        <w:rPr>
          <w:rFonts w:eastAsia="Times New Roman" w:cs="Times New Roman"/>
          <w:lang w:eastAsia="hu-HU"/>
        </w:rPr>
        <w:t xml:space="preserve"> nevében eljáró és az ajánlatkérő, a megrendelő vagy ajánlati felhívást </w:t>
      </w:r>
      <w:proofErr w:type="spellStart"/>
      <w:r w:rsidRPr="001231E3">
        <w:rPr>
          <w:rFonts w:eastAsia="Times New Roman" w:cs="Times New Roman"/>
          <w:lang w:eastAsia="hu-HU"/>
        </w:rPr>
        <w:t>közzétevő</w:t>
      </w:r>
      <w:proofErr w:type="spellEnd"/>
      <w:r w:rsidRPr="001231E3">
        <w:rPr>
          <w:rFonts w:eastAsia="Times New Roman" w:cs="Times New Roman"/>
          <w:lang w:eastAsia="hu-HU"/>
        </w:rPr>
        <w:t xml:space="preserve"> által az eljárással vagy annak előkészítésével kapcsolatos tevékenységbe bevont személy vagy szervezet írásban köteles nyilatkozni arról, hogy vele szemben fennáll-e az (1) és (2) bekezdésben foglalt összeférhetetlenség.</w:t>
      </w:r>
    </w:p>
    <w:p w14:paraId="3445A085" w14:textId="77777777" w:rsidR="001231E3" w:rsidRPr="001231E3" w:rsidRDefault="001231E3" w:rsidP="001231E3">
      <w:pPr>
        <w:suppressAutoHyphens/>
        <w:rPr>
          <w:rFonts w:eastAsia="Times New Roman" w:cs="Times New Roman"/>
          <w:lang w:eastAsia="hu-HU"/>
        </w:rPr>
      </w:pPr>
    </w:p>
    <w:p w14:paraId="6E2BCB4E" w14:textId="77777777" w:rsidR="001231E3" w:rsidRPr="001231E3" w:rsidRDefault="001231E3" w:rsidP="001231E3">
      <w:pPr>
        <w:suppressAutoHyphens/>
        <w:jc w:val="center"/>
        <w:rPr>
          <w:rFonts w:eastAsia="Times New Roman" w:cs="Times New Roman"/>
          <w:b/>
          <w:bCs/>
          <w:lang w:eastAsia="hu-HU"/>
        </w:rPr>
      </w:pPr>
      <w:r w:rsidRPr="001231E3">
        <w:rPr>
          <w:rFonts w:eastAsia="Times New Roman" w:cs="Times New Roman"/>
          <w:b/>
          <w:bCs/>
          <w:lang w:eastAsia="hu-HU"/>
        </w:rPr>
        <w:t>2. A beszerzési eljárás szabályai</w:t>
      </w:r>
    </w:p>
    <w:p w14:paraId="212369FF" w14:textId="77777777" w:rsidR="001231E3" w:rsidRPr="001231E3" w:rsidRDefault="001231E3" w:rsidP="001231E3">
      <w:pPr>
        <w:suppressAutoHyphens/>
        <w:rPr>
          <w:rFonts w:eastAsia="Times New Roman" w:cs="Times New Roman"/>
          <w:lang w:eastAsia="hu-HU"/>
        </w:rPr>
      </w:pPr>
    </w:p>
    <w:p w14:paraId="66A61C73" w14:textId="77777777" w:rsidR="001231E3" w:rsidRPr="001231E3" w:rsidRDefault="001231E3" w:rsidP="001231E3">
      <w:pPr>
        <w:numPr>
          <w:ilvl w:val="12"/>
          <w:numId w:val="0"/>
        </w:numPr>
        <w:suppressAutoHyphens/>
        <w:jc w:val="both"/>
        <w:rPr>
          <w:rFonts w:eastAsia="Times New Roman" w:cs="Times New Roman"/>
          <w:lang w:eastAsia="hu-HU"/>
        </w:rPr>
      </w:pPr>
      <w:r w:rsidRPr="001231E3">
        <w:rPr>
          <w:rFonts w:eastAsia="Times New Roman" w:cs="Times New Roman"/>
          <w:b/>
          <w:bCs/>
          <w:lang w:eastAsia="hu-HU"/>
        </w:rPr>
        <w:t>5. §</w:t>
      </w:r>
      <w:r w:rsidRPr="001231E3">
        <w:rPr>
          <w:rFonts w:eastAsia="Times New Roman" w:cs="Times New Roman"/>
          <w:lang w:eastAsia="hu-HU"/>
        </w:rPr>
        <w:t xml:space="preserve"> (1) A beszerzés értékén a beszerzés megkezdésekor annak tárgyáért általában kért, illetőleg kínált – általános forgalmi adóval növelt – teljes ellenszolgáltatást kell érteni (a továbbiakban: becsült érték). </w:t>
      </w:r>
    </w:p>
    <w:p w14:paraId="0D9E4631" w14:textId="77777777" w:rsidR="001231E3" w:rsidRPr="001231E3" w:rsidRDefault="001231E3" w:rsidP="001231E3">
      <w:pPr>
        <w:numPr>
          <w:ilvl w:val="12"/>
          <w:numId w:val="0"/>
        </w:numPr>
        <w:suppressAutoHyphens/>
        <w:jc w:val="both"/>
        <w:rPr>
          <w:rFonts w:eastAsia="Times New Roman" w:cs="Times New Roman"/>
          <w:lang w:eastAsia="hu-HU"/>
        </w:rPr>
      </w:pPr>
      <w:r w:rsidRPr="001231E3">
        <w:rPr>
          <w:rFonts w:eastAsia="Times New Roman" w:cs="Times New Roman"/>
          <w:lang w:eastAsia="hu-HU"/>
        </w:rPr>
        <w:t>(2) Az ajánlatot kérő saját felelősségi körében a becsült érték meghatározása céljából külön vizsgálatot végez. A vizsgálat során az ajánlatkérő objektív alapú módszereket alkalmazhat. Ilyen módszerek különösen:</w:t>
      </w:r>
    </w:p>
    <w:p w14:paraId="0BF7742F" w14:textId="77777777" w:rsidR="001231E3" w:rsidRPr="001231E3" w:rsidRDefault="001231E3" w:rsidP="001231E3">
      <w:pPr>
        <w:numPr>
          <w:ilvl w:val="12"/>
          <w:numId w:val="0"/>
        </w:numPr>
        <w:suppressAutoHyphens/>
        <w:ind w:left="851"/>
        <w:jc w:val="both"/>
        <w:rPr>
          <w:rFonts w:eastAsia="Times New Roman" w:cs="Times New Roman"/>
          <w:lang w:eastAsia="hu-HU"/>
        </w:rPr>
      </w:pPr>
      <w:r w:rsidRPr="001231E3">
        <w:rPr>
          <w:rFonts w:eastAsia="Times New Roman" w:cs="Times New Roman"/>
          <w:lang w:eastAsia="hu-HU"/>
        </w:rPr>
        <w:t>a) a beszerzés tárgyára vonatkozó indikatív ajánlatok bekérése,</w:t>
      </w:r>
    </w:p>
    <w:p w14:paraId="2F30F343" w14:textId="77777777" w:rsidR="001231E3" w:rsidRPr="001231E3" w:rsidRDefault="001231E3" w:rsidP="001231E3">
      <w:pPr>
        <w:numPr>
          <w:ilvl w:val="12"/>
          <w:numId w:val="0"/>
        </w:numPr>
        <w:suppressAutoHyphens/>
        <w:ind w:left="851"/>
        <w:jc w:val="both"/>
        <w:rPr>
          <w:rFonts w:eastAsia="Times New Roman" w:cs="Times New Roman"/>
          <w:lang w:eastAsia="hu-HU"/>
        </w:rPr>
      </w:pPr>
      <w:r w:rsidRPr="001231E3">
        <w:rPr>
          <w:rFonts w:eastAsia="Times New Roman" w:cs="Times New Roman"/>
          <w:lang w:eastAsia="hu-HU"/>
        </w:rPr>
        <w:t>b) a beszerzés tárgyára vonatkozó, arra szakosodott szervezetek által végzett piackutatás,</w:t>
      </w:r>
    </w:p>
    <w:p w14:paraId="03F1100F" w14:textId="77777777" w:rsidR="001231E3" w:rsidRPr="001231E3" w:rsidRDefault="001231E3" w:rsidP="001231E3">
      <w:pPr>
        <w:numPr>
          <w:ilvl w:val="12"/>
          <w:numId w:val="0"/>
        </w:numPr>
        <w:suppressAutoHyphens/>
        <w:ind w:left="851"/>
        <w:jc w:val="both"/>
        <w:rPr>
          <w:rFonts w:eastAsia="Times New Roman" w:cs="Times New Roman"/>
          <w:lang w:eastAsia="hu-HU"/>
        </w:rPr>
      </w:pPr>
      <w:r w:rsidRPr="001231E3">
        <w:rPr>
          <w:rFonts w:eastAsia="Times New Roman" w:cs="Times New Roman"/>
          <w:lang w:eastAsia="hu-HU"/>
        </w:rPr>
        <w:t>c) tervezői költségterv,</w:t>
      </w:r>
    </w:p>
    <w:p w14:paraId="5201C433" w14:textId="77777777" w:rsidR="001231E3" w:rsidRPr="001231E3" w:rsidRDefault="001231E3" w:rsidP="001231E3">
      <w:pPr>
        <w:numPr>
          <w:ilvl w:val="12"/>
          <w:numId w:val="0"/>
        </w:numPr>
        <w:suppressAutoHyphens/>
        <w:ind w:left="851"/>
        <w:jc w:val="both"/>
        <w:rPr>
          <w:rFonts w:eastAsia="Times New Roman" w:cs="Times New Roman"/>
          <w:lang w:eastAsia="hu-HU"/>
        </w:rPr>
      </w:pPr>
      <w:r w:rsidRPr="001231E3">
        <w:rPr>
          <w:rFonts w:eastAsia="Times New Roman" w:cs="Times New Roman"/>
          <w:lang w:eastAsia="hu-HU"/>
        </w:rPr>
        <w:t>d) szakmai kamarák által ajánlott díjszabások,</w:t>
      </w:r>
    </w:p>
    <w:p w14:paraId="28D0AD93" w14:textId="77777777" w:rsidR="001231E3" w:rsidRPr="001231E3" w:rsidRDefault="001231E3" w:rsidP="001231E3">
      <w:pPr>
        <w:numPr>
          <w:ilvl w:val="12"/>
          <w:numId w:val="0"/>
        </w:numPr>
        <w:suppressAutoHyphens/>
        <w:ind w:left="851"/>
        <w:jc w:val="both"/>
        <w:rPr>
          <w:rFonts w:eastAsia="Times New Roman" w:cs="Times New Roman"/>
          <w:lang w:eastAsia="hu-HU"/>
        </w:rPr>
      </w:pPr>
      <w:r w:rsidRPr="001231E3">
        <w:rPr>
          <w:rFonts w:eastAsia="Times New Roman" w:cs="Times New Roman"/>
          <w:lang w:eastAsia="hu-HU"/>
        </w:rPr>
        <w:t>e) szakmai kamarák által előállított és karbantartott, megvalósítási értéken alapuló, részletes építési adatbázis,</w:t>
      </w:r>
    </w:p>
    <w:p w14:paraId="689F9A18" w14:textId="77777777" w:rsidR="001231E3" w:rsidRPr="001231E3" w:rsidRDefault="001231E3" w:rsidP="001231E3">
      <w:pPr>
        <w:numPr>
          <w:ilvl w:val="12"/>
          <w:numId w:val="0"/>
        </w:numPr>
        <w:suppressAutoHyphens/>
        <w:ind w:left="851"/>
        <w:jc w:val="both"/>
        <w:rPr>
          <w:rFonts w:eastAsia="Times New Roman" w:cs="Times New Roman"/>
          <w:lang w:eastAsia="hu-HU"/>
        </w:rPr>
      </w:pPr>
      <w:r w:rsidRPr="001231E3">
        <w:rPr>
          <w:rFonts w:eastAsia="Times New Roman" w:cs="Times New Roman"/>
          <w:lang w:eastAsia="hu-HU"/>
        </w:rPr>
        <w:t>f) az ajánlatkérő korábbi, hasonló tárgyra irányuló szerződéseinek elemzése.</w:t>
      </w:r>
    </w:p>
    <w:p w14:paraId="4DE785AD" w14:textId="77777777" w:rsidR="001231E3" w:rsidRPr="001231E3" w:rsidRDefault="001231E3" w:rsidP="001231E3">
      <w:pPr>
        <w:numPr>
          <w:ilvl w:val="12"/>
          <w:numId w:val="0"/>
        </w:numPr>
        <w:suppressAutoHyphens/>
        <w:overflowPunct w:val="0"/>
        <w:autoSpaceDE w:val="0"/>
        <w:autoSpaceDN w:val="0"/>
        <w:adjustRightInd w:val="0"/>
        <w:jc w:val="both"/>
        <w:textAlignment w:val="baseline"/>
        <w:rPr>
          <w:rFonts w:eastAsia="Times New Roman" w:cs="Times New Roman"/>
          <w:lang w:eastAsia="hu-HU"/>
        </w:rPr>
      </w:pPr>
      <w:r w:rsidRPr="001231E3">
        <w:rPr>
          <w:rFonts w:eastAsia="Times New Roman" w:cs="Times New Roman"/>
          <w:lang w:eastAsia="hu-HU"/>
        </w:rPr>
        <w:t xml:space="preserve">(3) A beszerzés megkezdésén a beszerzési eljárást megindító hirdetmény, ajánlatkérés, megrendelés feladásának (megküldésének) időpontját kell érteni. </w:t>
      </w:r>
    </w:p>
    <w:p w14:paraId="46001A75" w14:textId="77777777" w:rsidR="001231E3" w:rsidRPr="001231E3" w:rsidRDefault="001231E3" w:rsidP="001231E3">
      <w:pPr>
        <w:numPr>
          <w:ilvl w:val="12"/>
          <w:numId w:val="0"/>
        </w:numPr>
        <w:suppressAutoHyphens/>
        <w:overflowPunct w:val="0"/>
        <w:autoSpaceDE w:val="0"/>
        <w:autoSpaceDN w:val="0"/>
        <w:adjustRightInd w:val="0"/>
        <w:jc w:val="both"/>
        <w:textAlignment w:val="baseline"/>
        <w:rPr>
          <w:rFonts w:eastAsia="Times New Roman" w:cs="Times New Roman"/>
          <w:lang w:eastAsia="hu-HU"/>
        </w:rPr>
      </w:pPr>
      <w:r w:rsidRPr="001231E3">
        <w:rPr>
          <w:rFonts w:eastAsia="Times New Roman" w:cs="Times New Roman"/>
          <w:lang w:eastAsia="hu-HU"/>
        </w:rPr>
        <w:t>(4) Keretjellegű beszerzési megállapodás esetén a beszerzési keretmegállapodás értéke az irányadó a becsült érték tekintetében. A keret terhére történő egyedi lehívásoknál külön beszerzési eljárás nem szükséges.</w:t>
      </w:r>
    </w:p>
    <w:p w14:paraId="0D03E7D4" w14:textId="77777777" w:rsidR="001231E3" w:rsidRPr="001231E3" w:rsidRDefault="001231E3" w:rsidP="001231E3">
      <w:pPr>
        <w:suppressAutoHyphens/>
        <w:jc w:val="both"/>
        <w:rPr>
          <w:rFonts w:eastAsia="Times New Roman" w:cs="Times New Roman"/>
          <w:color w:val="000000"/>
          <w:lang w:eastAsia="hu-HU"/>
        </w:rPr>
      </w:pPr>
      <w:r w:rsidRPr="001231E3">
        <w:rPr>
          <w:rFonts w:eastAsia="Times New Roman" w:cs="Times New Roman"/>
          <w:lang w:eastAsia="hu-HU"/>
        </w:rPr>
        <w:t xml:space="preserve">(5) Az Elektronikus Közbeszerzési Rendszert alkalmazó beszerzések esetében </w:t>
      </w:r>
      <w:r w:rsidRPr="001231E3">
        <w:rPr>
          <w:rFonts w:eastAsia="Times New Roman" w:cs="Times New Roman"/>
          <w:color w:val="000000"/>
          <w:lang w:eastAsia="hu-HU"/>
        </w:rPr>
        <w:t>az államháztartásról szóló törvény szerint</w:t>
      </w:r>
      <w:r w:rsidRPr="001231E3">
        <w:rPr>
          <w:rFonts w:eastAsia="Times New Roman" w:cs="Times New Roman"/>
          <w:lang w:eastAsia="hu-HU"/>
        </w:rPr>
        <w:t xml:space="preserve"> előírt átláthatósági nyilatkozatot is be kell szerezni.</w:t>
      </w:r>
      <w:r w:rsidRPr="001231E3">
        <w:rPr>
          <w:rFonts w:eastAsia="Times New Roman" w:cs="Times New Roman"/>
          <w:color w:val="000000"/>
          <w:lang w:eastAsia="hu-HU"/>
        </w:rPr>
        <w:t xml:space="preserve"> </w:t>
      </w:r>
    </w:p>
    <w:p w14:paraId="69E16403"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(6) A megrendelés, az ajánlatkérés csak akkor küldhető el, illetve az ajánlattételi felhívás – a szerződés megkötéséhez szükséges engedélyek megléte esetén – csak akkor tehető közzé, ha a kiíró (mint megrendelő, ajánlatkérő, ajánlati felhívást </w:t>
      </w:r>
      <w:proofErr w:type="spellStart"/>
      <w:r w:rsidRPr="001231E3">
        <w:rPr>
          <w:rFonts w:eastAsia="Times New Roman" w:cs="Times New Roman"/>
          <w:lang w:eastAsia="hu-HU"/>
        </w:rPr>
        <w:t>közzétevő</w:t>
      </w:r>
      <w:proofErr w:type="spellEnd"/>
      <w:r w:rsidRPr="001231E3">
        <w:rPr>
          <w:rFonts w:eastAsia="Times New Roman" w:cs="Times New Roman"/>
          <w:lang w:eastAsia="hu-HU"/>
        </w:rPr>
        <w:t>) rendelkezik a szerződés teljesítését biztosító anyagi fedezettel, vagy az arra vonatkozó biztosítékkal, hogy a teljesítés időpontjában az anyagi fedezet rendelkezésre áll.</w:t>
      </w:r>
    </w:p>
    <w:p w14:paraId="06C6C98B" w14:textId="77777777" w:rsidR="001231E3" w:rsidRPr="001231E3" w:rsidRDefault="001231E3" w:rsidP="001231E3">
      <w:pPr>
        <w:numPr>
          <w:ilvl w:val="12"/>
          <w:numId w:val="0"/>
        </w:numPr>
        <w:suppressAutoHyphens/>
        <w:jc w:val="both"/>
        <w:rPr>
          <w:rFonts w:eastAsia="Times New Roman" w:cs="Times New Roman"/>
          <w:lang w:eastAsia="hu-HU"/>
        </w:rPr>
      </w:pPr>
      <w:r w:rsidRPr="001231E3">
        <w:rPr>
          <w:rFonts w:eastAsia="Times New Roman" w:cs="Times New Roman"/>
          <w:lang w:eastAsia="hu-HU"/>
        </w:rPr>
        <w:t>(7) A megrendelést, az ajánlatkérést, valamint az ajánlati felhívást közérthetően, célratörően, szabatosan, a magyar nyelv általános jelentésére figyelemmel, és a műszaki tartamra, valamint a beszerzési cselekmény körülményeire tekintettel kell megfogalmazni és közzétenni.</w:t>
      </w:r>
    </w:p>
    <w:p w14:paraId="132E960B" w14:textId="77777777" w:rsidR="001231E3" w:rsidRPr="001231E3" w:rsidRDefault="001231E3" w:rsidP="001231E3">
      <w:pPr>
        <w:numPr>
          <w:ilvl w:val="12"/>
          <w:numId w:val="0"/>
        </w:numPr>
        <w:suppressAutoHyphens/>
        <w:jc w:val="both"/>
        <w:rPr>
          <w:rFonts w:eastAsia="Times New Roman" w:cs="Times New Roman"/>
          <w:lang w:eastAsia="hu-HU"/>
        </w:rPr>
      </w:pPr>
      <w:r w:rsidRPr="001231E3">
        <w:rPr>
          <w:rFonts w:eastAsia="Times New Roman" w:cs="Times New Roman"/>
          <w:lang w:eastAsia="hu-HU"/>
        </w:rPr>
        <w:t xml:space="preserve">(8) Az ajánlatkérő, megrendelő az eljárást, bármely szakaszában, indokolás nélkül eredménytelennek nyilváníthatja és lezárhatja. </w:t>
      </w:r>
    </w:p>
    <w:p w14:paraId="7D3ECE7A" w14:textId="77777777" w:rsidR="001231E3" w:rsidRPr="001231E3" w:rsidRDefault="001231E3" w:rsidP="001231E3">
      <w:pPr>
        <w:numPr>
          <w:ilvl w:val="12"/>
          <w:numId w:val="0"/>
        </w:numPr>
        <w:jc w:val="both"/>
        <w:rPr>
          <w:rFonts w:eastAsia="Times New Roman" w:cs="Times New Roman"/>
          <w:lang w:eastAsia="hu-HU"/>
        </w:rPr>
      </w:pPr>
      <w:r w:rsidRPr="001231E3">
        <w:rPr>
          <w:rFonts w:eastAsia="Times New Roman" w:cs="Times New Roman"/>
          <w:lang w:eastAsia="hu-HU"/>
        </w:rPr>
        <w:t>(9) A bruttó 5.000.000.- Ft-ot el nem érő beszerzések esetén, az elektronikus formában beérkezett árajánlatokat eredeti, cégszerűen aláírt formában is a szerződés megkötéséig be kell csatolni.</w:t>
      </w:r>
    </w:p>
    <w:p w14:paraId="6D841E25" w14:textId="77777777" w:rsidR="001231E3" w:rsidRPr="001231E3" w:rsidRDefault="001231E3" w:rsidP="001231E3">
      <w:pPr>
        <w:numPr>
          <w:ilvl w:val="12"/>
          <w:numId w:val="0"/>
        </w:numPr>
        <w:jc w:val="both"/>
        <w:rPr>
          <w:rFonts w:eastAsia="Times New Roman" w:cs="Times New Roman"/>
          <w:lang w:eastAsia="hu-HU"/>
        </w:rPr>
      </w:pPr>
      <w:r w:rsidRPr="001231E3">
        <w:rPr>
          <w:rFonts w:eastAsia="Times New Roman" w:cs="Times New Roman"/>
          <w:lang w:eastAsia="hu-HU"/>
        </w:rPr>
        <w:lastRenderedPageBreak/>
        <w:t xml:space="preserve">(10) A bruttó </w:t>
      </w:r>
      <w:proofErr w:type="gramStart"/>
      <w:r w:rsidRPr="001231E3">
        <w:rPr>
          <w:rFonts w:eastAsia="Times New Roman" w:cs="Times New Roman"/>
          <w:lang w:eastAsia="hu-HU"/>
        </w:rPr>
        <w:t>5.000.000,-</w:t>
      </w:r>
      <w:proofErr w:type="gramEnd"/>
      <w:r w:rsidRPr="001231E3">
        <w:rPr>
          <w:rFonts w:eastAsia="Times New Roman" w:cs="Times New Roman"/>
          <w:lang w:eastAsia="hu-HU"/>
        </w:rPr>
        <w:t xml:space="preserve"> Ft-ot meghaladó beszerzések esetén, az árajánlatot kizárólag papír alapon, zárt borítékban az ajánlati felhívásban rögzítettek szerint (személyesen, vagy postai úton) lehet bekérni és benyújtani.</w:t>
      </w:r>
    </w:p>
    <w:p w14:paraId="00856D27" w14:textId="77777777" w:rsidR="001231E3" w:rsidRPr="001231E3" w:rsidRDefault="001231E3" w:rsidP="001231E3">
      <w:pPr>
        <w:numPr>
          <w:ilvl w:val="12"/>
          <w:numId w:val="0"/>
        </w:numPr>
        <w:suppressAutoHyphens/>
        <w:jc w:val="both"/>
        <w:rPr>
          <w:rFonts w:eastAsia="Times New Roman" w:cs="Times New Roman"/>
          <w:lang w:eastAsia="hu-HU"/>
        </w:rPr>
      </w:pPr>
    </w:p>
    <w:p w14:paraId="19B92073" w14:textId="1C029431" w:rsidR="001231E3" w:rsidRPr="001231E3" w:rsidRDefault="001231E3" w:rsidP="001231E3">
      <w:pPr>
        <w:suppressAutoHyphens/>
        <w:jc w:val="both"/>
        <w:rPr>
          <w:rFonts w:eastAsia="Times New Roman" w:cs="Times New Roman"/>
          <w:b/>
          <w:iCs/>
          <w:lang w:eastAsia="hu-HU"/>
        </w:rPr>
      </w:pPr>
      <w:r w:rsidRPr="001231E3">
        <w:rPr>
          <w:rFonts w:eastAsia="Times New Roman" w:cs="Times New Roman"/>
          <w:b/>
          <w:bCs/>
          <w:lang w:eastAsia="hu-HU"/>
        </w:rPr>
        <w:t>6.</w:t>
      </w:r>
      <w:r w:rsidR="00110D72">
        <w:rPr>
          <w:rFonts w:eastAsia="Times New Roman" w:cs="Times New Roman"/>
          <w:b/>
          <w:bCs/>
          <w:lang w:eastAsia="hu-HU"/>
        </w:rPr>
        <w:t xml:space="preserve"> </w:t>
      </w:r>
      <w:r w:rsidRPr="001231E3">
        <w:rPr>
          <w:rFonts w:eastAsia="Times New Roman" w:cs="Times New Roman"/>
          <w:b/>
          <w:bCs/>
          <w:lang w:eastAsia="hu-HU"/>
        </w:rPr>
        <w:t>§</w:t>
      </w:r>
      <w:r w:rsidRPr="001231E3">
        <w:rPr>
          <w:rFonts w:eastAsia="Times New Roman" w:cs="Times New Roman"/>
          <w:lang w:eastAsia="hu-HU"/>
        </w:rPr>
        <w:t xml:space="preserve"> (1)</w:t>
      </w:r>
      <w:r w:rsidRPr="001231E3">
        <w:rPr>
          <w:rFonts w:eastAsia="Times New Roman" w:cs="Times New Roman"/>
          <w:b/>
          <w:i/>
          <w:lang w:eastAsia="hu-HU"/>
        </w:rPr>
        <w:t xml:space="preserve"> </w:t>
      </w:r>
      <w:r w:rsidRPr="001231E3">
        <w:rPr>
          <w:rFonts w:eastAsia="Times New Roman" w:cs="Times New Roman"/>
          <w:bCs/>
          <w:iCs/>
          <w:lang w:eastAsia="hu-HU"/>
        </w:rPr>
        <w:t>Göd Város Önkormányzatánál</w:t>
      </w:r>
      <w:r w:rsidRPr="001231E3">
        <w:rPr>
          <w:rFonts w:eastAsia="Times New Roman" w:cs="Times New Roman"/>
          <w:b/>
          <w:iCs/>
          <w:lang w:eastAsia="hu-HU"/>
        </w:rPr>
        <w:t xml:space="preserve"> </w:t>
      </w:r>
    </w:p>
    <w:p w14:paraId="6E1EA6DB" w14:textId="77777777" w:rsidR="001231E3" w:rsidRPr="001231E3" w:rsidRDefault="001231E3" w:rsidP="001231E3">
      <w:pPr>
        <w:numPr>
          <w:ilvl w:val="0"/>
          <w:numId w:val="4"/>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a bruttó 200.000.- Ft egyedi értékét meg nem haladó beszerzések esetén elegendő megrendelést küldeni a lehetséges szállító részére;</w:t>
      </w:r>
    </w:p>
    <w:p w14:paraId="28F4050D" w14:textId="77777777" w:rsidR="001231E3" w:rsidRPr="001231E3" w:rsidRDefault="001231E3" w:rsidP="001231E3">
      <w:pPr>
        <w:numPr>
          <w:ilvl w:val="0"/>
          <w:numId w:val="4"/>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az a.) pontban megjelölt értéket meghaladó, de bruttó 1.000.000.- Ft-ot meg nem haladó egyedi beszerzési érték esetén legalább 1 db ajánlatot kell bekérni a lehetséges szállítóktól;</w:t>
      </w:r>
    </w:p>
    <w:p w14:paraId="34728BBB" w14:textId="77777777" w:rsidR="001231E3" w:rsidRPr="001231E3" w:rsidRDefault="001231E3" w:rsidP="001231E3">
      <w:pPr>
        <w:numPr>
          <w:ilvl w:val="0"/>
          <w:numId w:val="4"/>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bruttó 1.000.000.- Ft egyedi beszerzési értéket meghaladó beszerzések esetén legalább 3 db ajánlatot kell bekérni és az ajánlati felhívást közzé kell tenni az Önkormányzat hivatalos honlapján;</w:t>
      </w:r>
    </w:p>
    <w:p w14:paraId="29674DC4" w14:textId="77777777" w:rsidR="001231E3" w:rsidRPr="001231E3" w:rsidRDefault="001231E3" w:rsidP="001231E3">
      <w:pPr>
        <w:numPr>
          <w:ilvl w:val="0"/>
          <w:numId w:val="4"/>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 xml:space="preserve">a bruttó </w:t>
      </w:r>
      <w:proofErr w:type="gramStart"/>
      <w:r w:rsidRPr="001231E3">
        <w:rPr>
          <w:rFonts w:eastAsia="Times New Roman" w:cs="Times New Roman"/>
          <w:lang w:eastAsia="hu-HU"/>
        </w:rPr>
        <w:t>15.000.000,-</w:t>
      </w:r>
      <w:proofErr w:type="gramEnd"/>
      <w:r w:rsidRPr="001231E3">
        <w:rPr>
          <w:rFonts w:eastAsia="Times New Roman" w:cs="Times New Roman"/>
          <w:lang w:eastAsia="hu-HU"/>
        </w:rPr>
        <w:t xml:space="preserve"> Ft (tizenötmillió forint) egyedi beszerzési értéket meghaladó, de a mindenkori nemzeti </w:t>
      </w:r>
      <w:proofErr w:type="spellStart"/>
      <w:r w:rsidRPr="001231E3">
        <w:rPr>
          <w:rFonts w:eastAsia="Times New Roman" w:cs="Times New Roman"/>
          <w:lang w:eastAsia="hu-HU"/>
        </w:rPr>
        <w:t>közbeszerzési</w:t>
      </w:r>
      <w:proofErr w:type="spellEnd"/>
      <w:r w:rsidRPr="001231E3">
        <w:rPr>
          <w:rFonts w:eastAsia="Times New Roman" w:cs="Times New Roman"/>
          <w:lang w:eastAsia="hu-HU"/>
        </w:rPr>
        <w:t xml:space="preserve"> értékhatárokat el nem érő értékű beszerzések esetén ajánlatkérő, megrendelő a beszerzési eljárások lefolytatására az Elektronikus Közbeszerzési Rendszert alkalmazza. </w:t>
      </w:r>
    </w:p>
    <w:p w14:paraId="7B1F20F5" w14:textId="77777777" w:rsidR="001231E3" w:rsidRPr="001231E3" w:rsidRDefault="001231E3" w:rsidP="001231E3">
      <w:pPr>
        <w:suppressAutoHyphens/>
        <w:jc w:val="both"/>
        <w:rPr>
          <w:rFonts w:eastAsia="Times New Roman" w:cs="Times New Roman"/>
          <w:b/>
          <w:bCs/>
          <w:lang w:eastAsia="hu-HU"/>
        </w:rPr>
      </w:pPr>
      <w:r w:rsidRPr="001231E3">
        <w:rPr>
          <w:rFonts w:eastAsia="Times New Roman" w:cs="Times New Roman"/>
          <w:lang w:eastAsia="hu-HU"/>
        </w:rPr>
        <w:t>(2) Gödi Polgármesteri Hivatalnál</w:t>
      </w:r>
    </w:p>
    <w:p w14:paraId="74403F27" w14:textId="77777777" w:rsidR="001231E3" w:rsidRPr="001231E3" w:rsidRDefault="001231E3" w:rsidP="001231E3">
      <w:pPr>
        <w:numPr>
          <w:ilvl w:val="0"/>
          <w:numId w:val="1"/>
        </w:numPr>
        <w:suppressAutoHyphens/>
        <w:overflowPunct w:val="0"/>
        <w:autoSpaceDE w:val="0"/>
        <w:autoSpaceDN w:val="0"/>
        <w:adjustRightInd w:val="0"/>
        <w:ind w:left="1134"/>
        <w:jc w:val="both"/>
        <w:rPr>
          <w:rFonts w:eastAsia="Times New Roman" w:cs="Times New Roman"/>
          <w:lang w:eastAsia="hu-HU"/>
        </w:rPr>
      </w:pPr>
      <w:r w:rsidRPr="001231E3">
        <w:rPr>
          <w:rFonts w:eastAsia="Times New Roman" w:cs="Times New Roman"/>
          <w:lang w:eastAsia="hu-HU"/>
        </w:rPr>
        <w:t>a bruttó 200.000.- Ft egyedi értékét meg nem haladó beszerzések esetén elegendő megrendelést küldeni a lehetséges szállító részére;</w:t>
      </w:r>
    </w:p>
    <w:p w14:paraId="5FC3A796" w14:textId="77777777" w:rsidR="001231E3" w:rsidRPr="001231E3" w:rsidRDefault="001231E3" w:rsidP="001231E3">
      <w:pPr>
        <w:numPr>
          <w:ilvl w:val="0"/>
          <w:numId w:val="1"/>
        </w:numPr>
        <w:suppressAutoHyphens/>
        <w:overflowPunct w:val="0"/>
        <w:autoSpaceDE w:val="0"/>
        <w:autoSpaceDN w:val="0"/>
        <w:adjustRightInd w:val="0"/>
        <w:ind w:left="1134"/>
        <w:jc w:val="both"/>
        <w:rPr>
          <w:rFonts w:eastAsia="Times New Roman" w:cs="Times New Roman"/>
          <w:lang w:eastAsia="hu-HU"/>
        </w:rPr>
      </w:pPr>
      <w:r w:rsidRPr="001231E3">
        <w:rPr>
          <w:rFonts w:eastAsia="Times New Roman" w:cs="Times New Roman"/>
          <w:lang w:eastAsia="hu-HU"/>
        </w:rPr>
        <w:t xml:space="preserve">az a.) pontban megjelölt értéket meghaladó, de bruttó 1.000.000.- Ft-ot el nem érő egyedi beszerzési érték esetén legalább 1 db ajánlatot kell bekérni a lehetséges szállítóktól; </w:t>
      </w:r>
    </w:p>
    <w:p w14:paraId="70011F66" w14:textId="77777777" w:rsidR="001231E3" w:rsidRPr="001231E3" w:rsidRDefault="001231E3" w:rsidP="001231E3">
      <w:pPr>
        <w:numPr>
          <w:ilvl w:val="0"/>
          <w:numId w:val="1"/>
        </w:numPr>
        <w:suppressAutoHyphens/>
        <w:overflowPunct w:val="0"/>
        <w:autoSpaceDE w:val="0"/>
        <w:autoSpaceDN w:val="0"/>
        <w:adjustRightInd w:val="0"/>
        <w:ind w:left="1134"/>
        <w:jc w:val="both"/>
        <w:rPr>
          <w:rFonts w:eastAsia="Times New Roman" w:cs="Times New Roman"/>
          <w:lang w:eastAsia="hu-HU"/>
        </w:rPr>
      </w:pPr>
      <w:r w:rsidRPr="001231E3">
        <w:rPr>
          <w:rFonts w:eastAsia="Times New Roman" w:cs="Times New Roman"/>
          <w:lang w:eastAsia="hu-HU"/>
        </w:rPr>
        <w:t>bruttó 1.000.000.- Ft egyedi beszerzési értéket meghaladó beszerzések esetén legalább 3 db ajánlatot kell bekérni és az ajánlati felhívást közzé kell tenni az Önkormányzat hivatalos honlapján;</w:t>
      </w:r>
    </w:p>
    <w:p w14:paraId="761E7A32" w14:textId="77777777" w:rsidR="001231E3" w:rsidRPr="001231E3" w:rsidRDefault="001231E3" w:rsidP="001231E3">
      <w:pPr>
        <w:numPr>
          <w:ilvl w:val="0"/>
          <w:numId w:val="1"/>
        </w:numPr>
        <w:suppressAutoHyphens/>
        <w:overflowPunct w:val="0"/>
        <w:autoSpaceDE w:val="0"/>
        <w:autoSpaceDN w:val="0"/>
        <w:adjustRightInd w:val="0"/>
        <w:ind w:left="1134"/>
        <w:jc w:val="both"/>
        <w:rPr>
          <w:rFonts w:eastAsia="Times New Roman" w:cs="Times New Roman"/>
          <w:lang w:eastAsia="hu-HU"/>
        </w:rPr>
      </w:pPr>
      <w:r w:rsidRPr="001231E3">
        <w:rPr>
          <w:rFonts w:eastAsia="Times New Roman" w:cs="Times New Roman"/>
          <w:lang w:eastAsia="hu-HU"/>
        </w:rPr>
        <w:t xml:space="preserve">a bruttó </w:t>
      </w:r>
      <w:proofErr w:type="gramStart"/>
      <w:r w:rsidRPr="001231E3">
        <w:rPr>
          <w:rFonts w:eastAsia="Times New Roman" w:cs="Times New Roman"/>
          <w:lang w:eastAsia="hu-HU"/>
        </w:rPr>
        <w:t>15.000.000,-</w:t>
      </w:r>
      <w:proofErr w:type="gramEnd"/>
      <w:r w:rsidRPr="001231E3">
        <w:rPr>
          <w:rFonts w:eastAsia="Times New Roman" w:cs="Times New Roman"/>
          <w:lang w:eastAsia="hu-HU"/>
        </w:rPr>
        <w:t xml:space="preserve"> Ft (tizenötmillió forint) egyedi beszerzési értéket meghaladó, de a mindenkori nemzeti </w:t>
      </w:r>
      <w:proofErr w:type="spellStart"/>
      <w:r w:rsidRPr="001231E3">
        <w:rPr>
          <w:rFonts w:eastAsia="Times New Roman" w:cs="Times New Roman"/>
          <w:lang w:eastAsia="hu-HU"/>
        </w:rPr>
        <w:t>közbeszerzési</w:t>
      </w:r>
      <w:proofErr w:type="spellEnd"/>
      <w:r w:rsidRPr="001231E3">
        <w:rPr>
          <w:rFonts w:eastAsia="Times New Roman" w:cs="Times New Roman"/>
          <w:lang w:eastAsia="hu-HU"/>
        </w:rPr>
        <w:t xml:space="preserve"> értékhatárokat el nem érő értékű beszerzések esetén ajánlatkérő, megrendelő a beszerzési eljárások lefolytatására az Elektronikus Közbeszerzési Rendszert alkalmazza. </w:t>
      </w:r>
    </w:p>
    <w:p w14:paraId="0A42D0F8" w14:textId="77777777" w:rsidR="001231E3" w:rsidRPr="001231E3" w:rsidRDefault="001231E3" w:rsidP="001231E3">
      <w:pPr>
        <w:suppressAutoHyphens/>
        <w:contextualSpacing/>
        <w:jc w:val="both"/>
        <w:rPr>
          <w:rFonts w:eastAsia="Times New Roman" w:cs="Times New Roman"/>
          <w:lang w:eastAsia="hu-HU"/>
        </w:rPr>
      </w:pPr>
    </w:p>
    <w:p w14:paraId="405776DC"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b/>
          <w:bCs/>
          <w:lang w:eastAsia="hu-HU"/>
        </w:rPr>
        <w:t>7. §</w:t>
      </w:r>
      <w:r w:rsidRPr="001231E3">
        <w:rPr>
          <w:rFonts w:eastAsia="Times New Roman" w:cs="Times New Roman"/>
          <w:lang w:eastAsia="hu-HU"/>
        </w:rPr>
        <w:t xml:space="preserve"> Érvénytelennek kell minősíteni az ajánlatot, ha:</w:t>
      </w:r>
    </w:p>
    <w:p w14:paraId="7677BBAC" w14:textId="77777777" w:rsidR="001231E3" w:rsidRPr="001231E3" w:rsidRDefault="001231E3" w:rsidP="001231E3">
      <w:pPr>
        <w:numPr>
          <w:ilvl w:val="0"/>
          <w:numId w:val="8"/>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az ajánlattételi határidő lejárta után nyújtották be,</w:t>
      </w:r>
    </w:p>
    <w:p w14:paraId="6A67A8F2" w14:textId="77777777" w:rsidR="001231E3" w:rsidRPr="001231E3" w:rsidRDefault="001231E3" w:rsidP="001231E3">
      <w:pPr>
        <w:numPr>
          <w:ilvl w:val="0"/>
          <w:numId w:val="8"/>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az a felhívásban foglalt formai és tartalmi követelményeknek nem felel meg,</w:t>
      </w:r>
    </w:p>
    <w:p w14:paraId="25C948AC" w14:textId="77777777" w:rsidR="001231E3" w:rsidRPr="001231E3" w:rsidRDefault="001231E3" w:rsidP="001231E3">
      <w:pPr>
        <w:numPr>
          <w:ilvl w:val="0"/>
          <w:numId w:val="8"/>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 xml:space="preserve">az ajánlattevő, illetőleg alvállalkozója nem felel meg az összeférhetetlenségi követelményeknek, </w:t>
      </w:r>
    </w:p>
    <w:p w14:paraId="35F5B285" w14:textId="77777777" w:rsidR="001231E3" w:rsidRPr="001231E3" w:rsidRDefault="001231E3" w:rsidP="001231E3">
      <w:pPr>
        <w:numPr>
          <w:ilvl w:val="0"/>
          <w:numId w:val="8"/>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az ajánlattevő nem felel meg a szerződés teljesítéséhez szükséges alkalmassági követelményeknek,</w:t>
      </w:r>
    </w:p>
    <w:p w14:paraId="2DCE6F76" w14:textId="77777777" w:rsidR="001231E3" w:rsidRPr="001231E3" w:rsidRDefault="001231E3" w:rsidP="001231E3">
      <w:pPr>
        <w:numPr>
          <w:ilvl w:val="0"/>
          <w:numId w:val="8"/>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 xml:space="preserve">az Ajánlattevő ajánlatában meghatározott ellenszolgáltatás mértéke eléri a közbeszerzésről szóló törvény szerinti </w:t>
      </w:r>
      <w:proofErr w:type="spellStart"/>
      <w:r w:rsidRPr="001231E3">
        <w:rPr>
          <w:rFonts w:eastAsia="Times New Roman" w:cs="Times New Roman"/>
          <w:lang w:eastAsia="hu-HU"/>
        </w:rPr>
        <w:t>közbeszerzési</w:t>
      </w:r>
      <w:proofErr w:type="spellEnd"/>
      <w:r w:rsidRPr="001231E3">
        <w:rPr>
          <w:rFonts w:eastAsia="Times New Roman" w:cs="Times New Roman"/>
          <w:lang w:eastAsia="hu-HU"/>
        </w:rPr>
        <w:t xml:space="preserve"> értékhatárt,  </w:t>
      </w:r>
    </w:p>
    <w:p w14:paraId="6396BEDB" w14:textId="77777777" w:rsidR="001231E3" w:rsidRPr="001231E3" w:rsidRDefault="001231E3" w:rsidP="001231E3">
      <w:pPr>
        <w:numPr>
          <w:ilvl w:val="0"/>
          <w:numId w:val="8"/>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egyéb módon nem felel meg az ajánlati felhívásban, valamint a jogszabályokban meghatározott feltételeknek.</w:t>
      </w:r>
    </w:p>
    <w:p w14:paraId="2924D238" w14:textId="77777777" w:rsidR="001231E3" w:rsidRPr="001231E3" w:rsidRDefault="001231E3" w:rsidP="001231E3">
      <w:pPr>
        <w:numPr>
          <w:ilvl w:val="12"/>
          <w:numId w:val="0"/>
        </w:numPr>
        <w:suppressAutoHyphens/>
        <w:jc w:val="both"/>
        <w:rPr>
          <w:rFonts w:eastAsia="Times New Roman" w:cs="Times New Roman"/>
          <w:lang w:eastAsia="hu-HU"/>
        </w:rPr>
      </w:pPr>
    </w:p>
    <w:p w14:paraId="04A16F16"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b/>
          <w:bCs/>
          <w:lang w:eastAsia="hu-HU"/>
        </w:rPr>
        <w:t>8. §</w:t>
      </w:r>
      <w:r w:rsidRPr="001231E3">
        <w:rPr>
          <w:rFonts w:eastAsia="Times New Roman" w:cs="Times New Roman"/>
          <w:lang w:eastAsia="hu-HU"/>
        </w:rPr>
        <w:t xml:space="preserve"> (1) Az eljárásban az összességében legjobb ajánlatot kell kiválasztani. Az eljárást megindító felhívásban (ajánlatkérés, ajánlati felhívás) meg kell határozni az ajánlatok értékelésének részszempontjait. </w:t>
      </w:r>
    </w:p>
    <w:p w14:paraId="402F5012"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(2) Az ajánlatok értékelési részszempontjai: </w:t>
      </w:r>
    </w:p>
    <w:p w14:paraId="721F9B67" w14:textId="77777777" w:rsidR="001231E3" w:rsidRPr="001231E3" w:rsidRDefault="001231E3" w:rsidP="001231E3">
      <w:pPr>
        <w:numPr>
          <w:ilvl w:val="0"/>
          <w:numId w:val="5"/>
        </w:numPr>
        <w:suppressAutoHyphens/>
        <w:autoSpaceDE w:val="0"/>
        <w:autoSpaceDN w:val="0"/>
        <w:adjustRightInd w:val="0"/>
        <w:ind w:left="1134" w:hanging="357"/>
        <w:jc w:val="both"/>
        <w:rPr>
          <w:rFonts w:eastAsia="Times New Roman" w:cs="Times New Roman"/>
          <w:lang w:eastAsia="hu-HU"/>
        </w:rPr>
      </w:pPr>
      <w:r w:rsidRPr="001231E3">
        <w:rPr>
          <w:rFonts w:eastAsia="Times New Roman" w:cs="Times New Roman"/>
          <w:lang w:eastAsia="hu-HU"/>
        </w:rPr>
        <w:t>a legalacsonyabb összegű ellenszolgáltatás,</w:t>
      </w:r>
    </w:p>
    <w:p w14:paraId="4199A897" w14:textId="77777777" w:rsidR="001231E3" w:rsidRPr="001231E3" w:rsidRDefault="001231E3" w:rsidP="001231E3">
      <w:pPr>
        <w:numPr>
          <w:ilvl w:val="0"/>
          <w:numId w:val="5"/>
        </w:numPr>
        <w:suppressAutoHyphens/>
        <w:autoSpaceDE w:val="0"/>
        <w:autoSpaceDN w:val="0"/>
        <w:adjustRightInd w:val="0"/>
        <w:ind w:left="1134" w:hanging="357"/>
        <w:jc w:val="both"/>
        <w:rPr>
          <w:rFonts w:eastAsia="Times New Roman" w:cs="Times New Roman"/>
          <w:lang w:eastAsia="hu-HU"/>
        </w:rPr>
      </w:pPr>
      <w:r w:rsidRPr="001231E3">
        <w:rPr>
          <w:rFonts w:eastAsia="Times New Roman" w:cs="Times New Roman"/>
          <w:lang w:eastAsia="hu-HU"/>
        </w:rPr>
        <w:t>legjobb minőségű teljesítés</w:t>
      </w:r>
    </w:p>
    <w:p w14:paraId="3EE59188" w14:textId="77777777" w:rsidR="001231E3" w:rsidRPr="001231E3" w:rsidRDefault="001231E3" w:rsidP="001231E3">
      <w:pPr>
        <w:numPr>
          <w:ilvl w:val="0"/>
          <w:numId w:val="6"/>
        </w:numPr>
        <w:suppressAutoHyphens/>
        <w:autoSpaceDE w:val="0"/>
        <w:autoSpaceDN w:val="0"/>
        <w:adjustRightInd w:val="0"/>
        <w:ind w:left="1418" w:hanging="357"/>
        <w:jc w:val="both"/>
        <w:rPr>
          <w:rFonts w:eastAsia="Times New Roman" w:cs="Times New Roman"/>
          <w:lang w:eastAsia="hu-HU"/>
        </w:rPr>
      </w:pPr>
      <w:r w:rsidRPr="001231E3">
        <w:rPr>
          <w:rFonts w:eastAsia="Times New Roman" w:cs="Times New Roman"/>
          <w:lang w:eastAsia="hu-HU"/>
        </w:rPr>
        <w:t>Kötelező legkisebb súlyarány: 10%</w:t>
      </w:r>
    </w:p>
    <w:p w14:paraId="080CDEBC" w14:textId="77777777" w:rsidR="001231E3" w:rsidRPr="001231E3" w:rsidRDefault="001231E3" w:rsidP="001231E3">
      <w:pPr>
        <w:numPr>
          <w:ilvl w:val="0"/>
          <w:numId w:val="6"/>
        </w:numPr>
        <w:suppressAutoHyphens/>
        <w:autoSpaceDE w:val="0"/>
        <w:autoSpaceDN w:val="0"/>
        <w:adjustRightInd w:val="0"/>
        <w:ind w:left="1418" w:hanging="357"/>
        <w:jc w:val="both"/>
        <w:rPr>
          <w:rFonts w:eastAsia="Times New Roman" w:cs="Times New Roman"/>
          <w:lang w:eastAsia="hu-HU"/>
        </w:rPr>
      </w:pPr>
      <w:r w:rsidRPr="001231E3">
        <w:rPr>
          <w:rFonts w:eastAsia="Times New Roman" w:cs="Times New Roman"/>
          <w:lang w:eastAsia="hu-HU"/>
        </w:rPr>
        <w:t>Megengedett legnagyobb súlyarány: 30%</w:t>
      </w:r>
    </w:p>
    <w:p w14:paraId="70C97AFB" w14:textId="77777777" w:rsidR="001231E3" w:rsidRPr="001231E3" w:rsidRDefault="001231E3" w:rsidP="001231E3">
      <w:pPr>
        <w:numPr>
          <w:ilvl w:val="0"/>
          <w:numId w:val="5"/>
        </w:numPr>
        <w:suppressAutoHyphens/>
        <w:autoSpaceDE w:val="0"/>
        <w:autoSpaceDN w:val="0"/>
        <w:adjustRightInd w:val="0"/>
        <w:ind w:left="1134" w:hanging="357"/>
        <w:jc w:val="both"/>
        <w:rPr>
          <w:rFonts w:eastAsia="Times New Roman" w:cs="Times New Roman"/>
          <w:lang w:eastAsia="hu-HU"/>
        </w:rPr>
      </w:pPr>
      <w:r w:rsidRPr="001231E3">
        <w:rPr>
          <w:rFonts w:eastAsia="Times New Roman" w:cs="Times New Roman"/>
          <w:lang w:eastAsia="hu-HU"/>
        </w:rPr>
        <w:t>fenntarthatósági, ökológiai, klímavédelmi szempontok érvényesülése</w:t>
      </w:r>
    </w:p>
    <w:p w14:paraId="7C7FE139" w14:textId="77777777" w:rsidR="001231E3" w:rsidRPr="001231E3" w:rsidRDefault="001231E3" w:rsidP="001231E3">
      <w:pPr>
        <w:numPr>
          <w:ilvl w:val="0"/>
          <w:numId w:val="7"/>
        </w:numPr>
        <w:suppressAutoHyphens/>
        <w:autoSpaceDE w:val="0"/>
        <w:autoSpaceDN w:val="0"/>
        <w:adjustRightInd w:val="0"/>
        <w:ind w:left="1418" w:hanging="357"/>
        <w:jc w:val="both"/>
        <w:rPr>
          <w:rFonts w:eastAsia="Times New Roman" w:cs="Times New Roman"/>
          <w:lang w:eastAsia="hu-HU"/>
        </w:rPr>
      </w:pPr>
      <w:r w:rsidRPr="001231E3">
        <w:rPr>
          <w:rFonts w:eastAsia="Times New Roman" w:cs="Times New Roman"/>
          <w:lang w:eastAsia="hu-HU"/>
        </w:rPr>
        <w:t>Kötelező legkisebb súlyarány: 10%</w:t>
      </w:r>
    </w:p>
    <w:p w14:paraId="50F0333A" w14:textId="77777777" w:rsidR="001231E3" w:rsidRPr="001231E3" w:rsidRDefault="001231E3" w:rsidP="001231E3">
      <w:pPr>
        <w:numPr>
          <w:ilvl w:val="0"/>
          <w:numId w:val="7"/>
        </w:numPr>
        <w:suppressAutoHyphens/>
        <w:autoSpaceDE w:val="0"/>
        <w:autoSpaceDN w:val="0"/>
        <w:adjustRightInd w:val="0"/>
        <w:ind w:left="1418" w:hanging="357"/>
        <w:jc w:val="both"/>
        <w:rPr>
          <w:rFonts w:eastAsia="Times New Roman" w:cs="Times New Roman"/>
          <w:lang w:eastAsia="hu-HU"/>
        </w:rPr>
      </w:pPr>
      <w:r w:rsidRPr="001231E3">
        <w:rPr>
          <w:rFonts w:eastAsia="Times New Roman" w:cs="Times New Roman"/>
          <w:lang w:eastAsia="hu-HU"/>
        </w:rPr>
        <w:t>Megengedett legnagyobb súlyarány: 30%</w:t>
      </w:r>
    </w:p>
    <w:p w14:paraId="29EA2B16"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(3) Amennyiben az ajánlat benyújtója, illetve az eljárás nyertese visszalép, abban az esetben a következő legkedvezőbb ajánlatot tevő hirdethető ki nyertesként, vagy az ajánlati felhívás érvénytelennek nyilvánítható. </w:t>
      </w:r>
    </w:p>
    <w:p w14:paraId="1783BDDE" w14:textId="77777777" w:rsidR="001231E3" w:rsidRPr="001231E3" w:rsidRDefault="001231E3" w:rsidP="001231E3">
      <w:pPr>
        <w:suppressAutoHyphens/>
        <w:jc w:val="both"/>
        <w:rPr>
          <w:rFonts w:eastAsia="Times New Roman" w:cs="Times New Roman"/>
          <w:lang w:eastAsia="hu-HU"/>
        </w:rPr>
      </w:pPr>
    </w:p>
    <w:p w14:paraId="34179D14" w14:textId="77777777" w:rsidR="001231E3" w:rsidRPr="001231E3" w:rsidRDefault="001231E3" w:rsidP="001231E3">
      <w:pPr>
        <w:numPr>
          <w:ilvl w:val="12"/>
          <w:numId w:val="0"/>
        </w:numPr>
        <w:suppressAutoHyphens/>
        <w:jc w:val="both"/>
        <w:rPr>
          <w:rFonts w:eastAsia="Times New Roman" w:cs="Times New Roman"/>
          <w:lang w:eastAsia="hu-HU"/>
        </w:rPr>
      </w:pPr>
      <w:r w:rsidRPr="001231E3">
        <w:rPr>
          <w:rFonts w:eastAsia="Times New Roman" w:cs="Times New Roman"/>
          <w:b/>
          <w:iCs/>
          <w:lang w:eastAsia="hu-HU"/>
        </w:rPr>
        <w:t>9. §</w:t>
      </w:r>
      <w:r w:rsidRPr="001231E3">
        <w:rPr>
          <w:rFonts w:eastAsia="Times New Roman" w:cs="Times New Roman"/>
          <w:b/>
          <w:i/>
          <w:lang w:eastAsia="hu-HU"/>
        </w:rPr>
        <w:t xml:space="preserve"> </w:t>
      </w:r>
      <w:r w:rsidRPr="001231E3">
        <w:rPr>
          <w:rFonts w:eastAsia="Times New Roman" w:cs="Times New Roman"/>
          <w:lang w:eastAsia="hu-HU"/>
        </w:rPr>
        <w:t>Göd Város Önkormányzata és a Gödi Polgármesteri Hivatal</w:t>
      </w:r>
      <w:r w:rsidRPr="001231E3">
        <w:rPr>
          <w:rFonts w:eastAsia="Times New Roman" w:cs="Times New Roman"/>
          <w:i/>
          <w:lang w:eastAsia="hu-HU"/>
        </w:rPr>
        <w:t xml:space="preserve"> </w:t>
      </w:r>
      <w:r w:rsidRPr="001231E3">
        <w:rPr>
          <w:rFonts w:eastAsia="Times New Roman" w:cs="Times New Roman"/>
          <w:lang w:eastAsia="hu-HU"/>
        </w:rPr>
        <w:t>beszerzési tevékenységének irányításáért a Jegyző felelős. Ennek körében:</w:t>
      </w:r>
    </w:p>
    <w:p w14:paraId="08F1E149" w14:textId="77777777" w:rsidR="001231E3" w:rsidRPr="001231E3" w:rsidRDefault="001231E3" w:rsidP="001231E3">
      <w:pPr>
        <w:numPr>
          <w:ilvl w:val="0"/>
          <w:numId w:val="9"/>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felügyeli a beszerzések teljes folyamatát, rendszeresen ellenőrzi a beszerzési eljárásban bevont dolgozók és egyéb személyek tevékenységét,</w:t>
      </w:r>
    </w:p>
    <w:p w14:paraId="425C58E7" w14:textId="77777777" w:rsidR="001231E3" w:rsidRPr="001231E3" w:rsidRDefault="001231E3" w:rsidP="001231E3">
      <w:pPr>
        <w:numPr>
          <w:ilvl w:val="0"/>
          <w:numId w:val="9"/>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azonnal köteles kivizsgálni, minden beszerzést zavaró körülményt és minden olyan esetet, amely annak eredményét befolyásolhatja,</w:t>
      </w:r>
    </w:p>
    <w:p w14:paraId="6BCB7646" w14:textId="77777777" w:rsidR="001231E3" w:rsidRPr="001231E3" w:rsidRDefault="001231E3" w:rsidP="001231E3">
      <w:pPr>
        <w:numPr>
          <w:ilvl w:val="0"/>
          <w:numId w:val="9"/>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jogkörében minden olyan intézkedést meg tesz, illetve köteles megtenni, amely a beszerzések lefolytatásának jogszerűségét és erkölcsi tisztaságát biztosítja,</w:t>
      </w:r>
    </w:p>
    <w:p w14:paraId="77854BE5" w14:textId="77777777" w:rsidR="001231E3" w:rsidRPr="001231E3" w:rsidRDefault="001231E3" w:rsidP="001231E3">
      <w:pPr>
        <w:numPr>
          <w:ilvl w:val="0"/>
          <w:numId w:val="9"/>
        </w:numPr>
        <w:suppressAutoHyphens/>
        <w:overflowPunct w:val="0"/>
        <w:autoSpaceDE w:val="0"/>
        <w:autoSpaceDN w:val="0"/>
        <w:adjustRightInd w:val="0"/>
        <w:ind w:left="1134"/>
        <w:jc w:val="both"/>
        <w:textAlignment w:val="baseline"/>
        <w:rPr>
          <w:rFonts w:eastAsia="Times New Roman" w:cs="Times New Roman"/>
          <w:lang w:eastAsia="hu-HU"/>
        </w:rPr>
      </w:pPr>
      <w:r w:rsidRPr="001231E3">
        <w:rPr>
          <w:rFonts w:eastAsia="Times New Roman" w:cs="Times New Roman"/>
          <w:lang w:eastAsia="hu-HU"/>
        </w:rPr>
        <w:t xml:space="preserve">rendelkezik a beszerzésekkel kapcsolatos feladatok beosztására.  </w:t>
      </w:r>
    </w:p>
    <w:p w14:paraId="4FBD82C2" w14:textId="77777777" w:rsidR="001231E3" w:rsidRPr="001231E3" w:rsidRDefault="001231E3" w:rsidP="001231E3">
      <w:pPr>
        <w:suppressAutoHyphens/>
        <w:jc w:val="both"/>
        <w:rPr>
          <w:rFonts w:eastAsia="Times New Roman" w:cs="Times New Roman"/>
          <w:lang w:eastAsia="hu-HU"/>
        </w:rPr>
      </w:pPr>
    </w:p>
    <w:p w14:paraId="344E1BFA" w14:textId="77777777" w:rsidR="001231E3" w:rsidRPr="001231E3" w:rsidRDefault="001231E3" w:rsidP="001231E3">
      <w:pPr>
        <w:suppressAutoHyphens/>
        <w:jc w:val="both"/>
        <w:rPr>
          <w:rFonts w:eastAsia="Times New Roman" w:cs="Times New Roman"/>
          <w:bCs/>
          <w:lang w:eastAsia="hu-HU"/>
        </w:rPr>
      </w:pPr>
      <w:r w:rsidRPr="001231E3">
        <w:rPr>
          <w:rFonts w:eastAsia="Times New Roman" w:cs="Times New Roman"/>
          <w:b/>
          <w:lang w:eastAsia="hu-HU"/>
        </w:rPr>
        <w:t>10. §</w:t>
      </w:r>
      <w:r w:rsidRPr="001231E3">
        <w:rPr>
          <w:rFonts w:eastAsia="Times New Roman" w:cs="Times New Roman"/>
          <w:bCs/>
          <w:lang w:eastAsia="hu-HU"/>
        </w:rPr>
        <w:t xml:space="preserve"> (1) A beszerzést lezáró döntést Göd Város Önkormányzatánál</w:t>
      </w:r>
    </w:p>
    <w:p w14:paraId="339414F2" w14:textId="77777777" w:rsidR="001231E3" w:rsidRPr="001231E3" w:rsidRDefault="001231E3" w:rsidP="001231E3">
      <w:pPr>
        <w:suppressAutoHyphens/>
        <w:ind w:left="851"/>
        <w:jc w:val="both"/>
        <w:rPr>
          <w:rFonts w:eastAsia="Times New Roman" w:cs="Times New Roman"/>
          <w:bCs/>
          <w:lang w:eastAsia="hu-HU"/>
        </w:rPr>
      </w:pPr>
      <w:r w:rsidRPr="001231E3">
        <w:rPr>
          <w:rFonts w:eastAsia="Times New Roman" w:cs="Times New Roman"/>
          <w:bCs/>
          <w:lang w:eastAsia="hu-HU"/>
        </w:rPr>
        <w:t>a) 200.000 Ft értékhatárig a jegyző;</w:t>
      </w:r>
    </w:p>
    <w:p w14:paraId="52F45A8F" w14:textId="77777777" w:rsidR="001231E3" w:rsidRPr="001231E3" w:rsidRDefault="001231E3" w:rsidP="001231E3">
      <w:pPr>
        <w:suppressAutoHyphens/>
        <w:ind w:left="851"/>
        <w:jc w:val="both"/>
        <w:rPr>
          <w:rFonts w:eastAsia="Times New Roman" w:cs="Times New Roman"/>
          <w:bCs/>
          <w:lang w:eastAsia="hu-HU"/>
        </w:rPr>
      </w:pPr>
      <w:r w:rsidRPr="001231E3">
        <w:rPr>
          <w:rFonts w:eastAsia="Times New Roman" w:cs="Times New Roman"/>
          <w:bCs/>
          <w:lang w:eastAsia="hu-HU"/>
        </w:rPr>
        <w:t>b) 200.001 Ft és 1.000.000 Ft értékhatár között a polgármester;</w:t>
      </w:r>
    </w:p>
    <w:p w14:paraId="03430734" w14:textId="77777777" w:rsidR="001231E3" w:rsidRPr="001231E3" w:rsidRDefault="001231E3" w:rsidP="001231E3">
      <w:pPr>
        <w:suppressAutoHyphens/>
        <w:ind w:left="851"/>
        <w:jc w:val="both"/>
        <w:rPr>
          <w:rFonts w:eastAsia="Times New Roman" w:cs="Times New Roman"/>
          <w:bCs/>
          <w:lang w:eastAsia="hu-HU"/>
        </w:rPr>
      </w:pPr>
      <w:r w:rsidRPr="001231E3">
        <w:rPr>
          <w:rFonts w:eastAsia="Times New Roman" w:cs="Times New Roman"/>
          <w:bCs/>
          <w:lang w:eastAsia="hu-HU"/>
        </w:rPr>
        <w:t>c) 1.000.001 Ft és 15.000.000 Ft értékhatár között Göd Város Önkormányzat Képviselő-testületének Pénzügyi Ellenőrző, Közbeszerzési és Jogi Bizottsága;</w:t>
      </w:r>
    </w:p>
    <w:p w14:paraId="3D7814E8" w14:textId="77777777" w:rsidR="001231E3" w:rsidRPr="001231E3" w:rsidRDefault="001231E3" w:rsidP="001231E3">
      <w:pPr>
        <w:suppressAutoHyphens/>
        <w:ind w:left="851"/>
        <w:jc w:val="both"/>
        <w:rPr>
          <w:rFonts w:eastAsia="Times New Roman" w:cs="Times New Roman"/>
          <w:bCs/>
          <w:lang w:eastAsia="hu-HU"/>
        </w:rPr>
      </w:pPr>
      <w:r w:rsidRPr="001231E3">
        <w:rPr>
          <w:rFonts w:eastAsia="Times New Roman" w:cs="Times New Roman"/>
          <w:bCs/>
          <w:lang w:eastAsia="hu-HU"/>
        </w:rPr>
        <w:t xml:space="preserve">d) 15.000.000 Ft értékhatár felett a Göd Város Önkormányzat Képviselő-testülete </w:t>
      </w:r>
    </w:p>
    <w:p w14:paraId="42C6D8E8" w14:textId="77777777" w:rsidR="001231E3" w:rsidRPr="001231E3" w:rsidRDefault="001231E3" w:rsidP="001231E3">
      <w:pPr>
        <w:suppressAutoHyphens/>
        <w:ind w:left="851"/>
        <w:jc w:val="both"/>
        <w:rPr>
          <w:rFonts w:eastAsia="Times New Roman" w:cs="Times New Roman"/>
          <w:bCs/>
          <w:lang w:eastAsia="hu-HU"/>
        </w:rPr>
      </w:pPr>
      <w:r w:rsidRPr="001231E3">
        <w:rPr>
          <w:rFonts w:eastAsia="Times New Roman" w:cs="Times New Roman"/>
          <w:bCs/>
          <w:lang w:eastAsia="hu-HU"/>
        </w:rPr>
        <w:t xml:space="preserve">hozza meg. </w:t>
      </w:r>
    </w:p>
    <w:p w14:paraId="617C17D8" w14:textId="77777777" w:rsidR="001231E3" w:rsidRPr="001231E3" w:rsidRDefault="001231E3" w:rsidP="001231E3">
      <w:pPr>
        <w:suppressAutoHyphens/>
        <w:jc w:val="both"/>
        <w:rPr>
          <w:rFonts w:eastAsia="Times New Roman" w:cs="Times New Roman"/>
          <w:bCs/>
          <w:i/>
          <w:lang w:eastAsia="hu-HU"/>
        </w:rPr>
      </w:pPr>
      <w:r w:rsidRPr="001231E3">
        <w:rPr>
          <w:rFonts w:eastAsia="Times New Roman" w:cs="Times New Roman"/>
          <w:bCs/>
          <w:lang w:eastAsia="hu-HU"/>
        </w:rPr>
        <w:t xml:space="preserve">(2) A beszerzést lezáró döntést a Gödi Polgármesteri Hivatalnál a jegyző hozza meg. </w:t>
      </w:r>
    </w:p>
    <w:p w14:paraId="70AB91F5"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(3) A beszerzési eljárást lezáró döntésről, az ajánlatok elbírálásáról, a döntést követő 15 napon belül írásban tájékoztatni kell az ajánlattevőket. </w:t>
      </w:r>
    </w:p>
    <w:p w14:paraId="010B51B4" w14:textId="77777777" w:rsidR="001231E3" w:rsidRPr="001231E3" w:rsidRDefault="001231E3" w:rsidP="001231E3">
      <w:pPr>
        <w:suppressAutoHyphens/>
        <w:ind w:hanging="709"/>
        <w:jc w:val="both"/>
        <w:rPr>
          <w:rFonts w:eastAsia="Times New Roman" w:cs="Times New Roman"/>
          <w:b/>
          <w:highlight w:val="green"/>
          <w:lang w:eastAsia="hu-HU"/>
        </w:rPr>
      </w:pPr>
    </w:p>
    <w:p w14:paraId="2A4A16DF" w14:textId="6B0438C3" w:rsidR="001231E3" w:rsidRPr="001231E3" w:rsidRDefault="001231E3" w:rsidP="001231E3">
      <w:pPr>
        <w:suppressAutoHyphens/>
        <w:jc w:val="both"/>
        <w:rPr>
          <w:rFonts w:eastAsia="Times New Roman" w:cs="Times New Roman"/>
          <w:lang w:eastAsia="hu-HU"/>
        </w:rPr>
      </w:pPr>
      <w:r w:rsidRPr="001231E3">
        <w:rPr>
          <w:rFonts w:eastAsia="Times New Roman" w:cs="Times New Roman"/>
          <w:b/>
          <w:lang w:eastAsia="hu-HU"/>
        </w:rPr>
        <w:t>11.</w:t>
      </w:r>
      <w:r w:rsidR="00110D72">
        <w:rPr>
          <w:rFonts w:eastAsia="Times New Roman" w:cs="Times New Roman"/>
          <w:b/>
          <w:lang w:eastAsia="hu-HU"/>
        </w:rPr>
        <w:t xml:space="preserve"> </w:t>
      </w:r>
      <w:r w:rsidRPr="001231E3">
        <w:rPr>
          <w:rFonts w:eastAsia="Times New Roman" w:cs="Times New Roman"/>
          <w:b/>
          <w:lang w:eastAsia="hu-HU"/>
        </w:rPr>
        <w:t xml:space="preserve">§ </w:t>
      </w:r>
      <w:r w:rsidRPr="001231E3">
        <w:rPr>
          <w:rFonts w:eastAsia="Times New Roman" w:cs="Times New Roman"/>
          <w:bCs/>
          <w:lang w:eastAsia="hu-HU"/>
        </w:rPr>
        <w:t>(1)</w:t>
      </w:r>
      <w:r w:rsidRPr="001231E3">
        <w:rPr>
          <w:rFonts w:eastAsia="Times New Roman" w:cs="Times New Roman"/>
          <w:b/>
          <w:lang w:eastAsia="hu-HU"/>
        </w:rPr>
        <w:t xml:space="preserve"> </w:t>
      </w:r>
      <w:r w:rsidRPr="001231E3">
        <w:rPr>
          <w:rFonts w:eastAsia="Times New Roman" w:cs="Times New Roman"/>
          <w:lang w:eastAsia="hu-HU"/>
        </w:rPr>
        <w:t>A beszerzési eljárások belső ellenőrzési rendszerben történő ellenőrzése a Jegyző</w:t>
      </w:r>
      <w:r w:rsidRPr="001231E3">
        <w:rPr>
          <w:rFonts w:eastAsia="Times New Roman" w:cs="Times New Roman"/>
          <w:i/>
          <w:lang w:eastAsia="hu-HU"/>
        </w:rPr>
        <w:t xml:space="preserve"> </w:t>
      </w:r>
      <w:r w:rsidRPr="001231E3">
        <w:rPr>
          <w:rFonts w:eastAsia="Times New Roman" w:cs="Times New Roman"/>
          <w:lang w:eastAsia="hu-HU"/>
        </w:rPr>
        <w:t xml:space="preserve">hatáskörébe tartozik. </w:t>
      </w:r>
    </w:p>
    <w:p w14:paraId="775C307E" w14:textId="77777777" w:rsidR="001231E3" w:rsidRPr="001231E3" w:rsidRDefault="001231E3" w:rsidP="001231E3">
      <w:pPr>
        <w:suppressAutoHyphens/>
        <w:jc w:val="both"/>
        <w:rPr>
          <w:rFonts w:eastAsia="Times New Roman" w:cs="Times New Roman"/>
          <w:b/>
          <w:caps/>
          <w:lang w:eastAsia="hu-HU"/>
        </w:rPr>
      </w:pPr>
      <w:r w:rsidRPr="001231E3">
        <w:rPr>
          <w:rFonts w:eastAsia="Times New Roman" w:cs="Times New Roman"/>
          <w:bCs/>
          <w:lang w:eastAsia="hu-HU"/>
        </w:rPr>
        <w:t>(2)</w:t>
      </w:r>
      <w:r w:rsidRPr="001231E3">
        <w:rPr>
          <w:rFonts w:eastAsia="Times New Roman" w:cs="Times New Roman"/>
          <w:lang w:eastAsia="hu-HU"/>
        </w:rPr>
        <w:t xml:space="preserve"> Amennyiben a beszerzési eljárással kapcsolatban jogorvoslati eljárás indul, arról a Jegyző</w:t>
      </w:r>
      <w:r w:rsidRPr="001231E3">
        <w:rPr>
          <w:rFonts w:eastAsia="Times New Roman" w:cs="Times New Roman"/>
          <w:i/>
          <w:lang w:eastAsia="hu-HU"/>
        </w:rPr>
        <w:t xml:space="preserve"> </w:t>
      </w:r>
      <w:r w:rsidRPr="001231E3">
        <w:rPr>
          <w:rFonts w:eastAsia="Times New Roman" w:cs="Times New Roman"/>
          <w:lang w:eastAsia="hu-HU"/>
        </w:rPr>
        <w:t xml:space="preserve">köteles a Képviselő-testületet haladéktalanul tájékoztatni. </w:t>
      </w:r>
    </w:p>
    <w:p w14:paraId="459BE116" w14:textId="77777777" w:rsidR="001231E3" w:rsidRPr="001231E3" w:rsidRDefault="001231E3" w:rsidP="001231E3">
      <w:pPr>
        <w:suppressAutoHyphens/>
        <w:rPr>
          <w:rFonts w:eastAsia="Times New Roman" w:cs="Times New Roman"/>
          <w:sz w:val="24"/>
          <w:szCs w:val="24"/>
          <w:lang w:eastAsia="hu-HU"/>
        </w:rPr>
      </w:pPr>
    </w:p>
    <w:p w14:paraId="0816E635" w14:textId="77777777" w:rsidR="001231E3" w:rsidRPr="001231E3" w:rsidRDefault="001231E3" w:rsidP="001231E3">
      <w:pPr>
        <w:suppressAutoHyphens/>
        <w:jc w:val="center"/>
        <w:rPr>
          <w:rFonts w:eastAsia="Times New Roman" w:cs="Times New Roman"/>
          <w:b/>
          <w:bCs/>
          <w:lang w:eastAsia="hu-HU"/>
        </w:rPr>
      </w:pPr>
      <w:r w:rsidRPr="001231E3">
        <w:rPr>
          <w:rFonts w:eastAsia="Times New Roman" w:cs="Times New Roman"/>
          <w:b/>
          <w:bCs/>
          <w:lang w:eastAsia="hu-HU"/>
        </w:rPr>
        <w:t>3. Záró rendelkezések</w:t>
      </w:r>
    </w:p>
    <w:p w14:paraId="718A313A" w14:textId="77777777" w:rsidR="001231E3" w:rsidRPr="001231E3" w:rsidRDefault="001231E3" w:rsidP="001231E3">
      <w:pPr>
        <w:suppressAutoHyphens/>
        <w:rPr>
          <w:rFonts w:eastAsia="Times New Roman" w:cs="Times New Roman"/>
          <w:sz w:val="24"/>
          <w:szCs w:val="24"/>
          <w:lang w:eastAsia="hu-HU"/>
        </w:rPr>
      </w:pPr>
    </w:p>
    <w:p w14:paraId="5D8F8431" w14:textId="74909DD7" w:rsidR="001231E3" w:rsidRPr="001231E3" w:rsidRDefault="001231E3" w:rsidP="001231E3">
      <w:pPr>
        <w:suppressAutoHyphens/>
        <w:jc w:val="both"/>
        <w:rPr>
          <w:rFonts w:eastAsia="Times New Roman" w:cs="Times New Roman"/>
          <w:lang w:eastAsia="hu-HU"/>
        </w:rPr>
      </w:pPr>
      <w:r w:rsidRPr="001231E3">
        <w:rPr>
          <w:rFonts w:eastAsia="Times New Roman" w:cs="Times New Roman"/>
          <w:b/>
          <w:bCs/>
          <w:lang w:eastAsia="hu-HU"/>
        </w:rPr>
        <w:t>12.</w:t>
      </w:r>
      <w:r w:rsidR="00110D72">
        <w:rPr>
          <w:rFonts w:eastAsia="Times New Roman" w:cs="Times New Roman"/>
          <w:b/>
          <w:bCs/>
          <w:lang w:eastAsia="hu-HU"/>
        </w:rPr>
        <w:t xml:space="preserve"> </w:t>
      </w:r>
      <w:r w:rsidRPr="001231E3">
        <w:rPr>
          <w:rFonts w:eastAsia="Times New Roman" w:cs="Times New Roman"/>
          <w:b/>
          <w:bCs/>
          <w:lang w:eastAsia="hu-HU"/>
        </w:rPr>
        <w:t>§</w:t>
      </w:r>
      <w:r w:rsidRPr="001231E3">
        <w:rPr>
          <w:rFonts w:eastAsia="Times New Roman" w:cs="Times New Roman"/>
          <w:lang w:eastAsia="hu-HU"/>
        </w:rPr>
        <w:t xml:space="preserve"> (1) Ezen rendelet kihirdetését követő napon lép hatályba.</w:t>
      </w:r>
    </w:p>
    <w:p w14:paraId="65CF2B08"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(2) A rendeletet a hatálybalépéskor folyamatban lévő eljárásokban is alkalmazni kell.</w:t>
      </w:r>
    </w:p>
    <w:p w14:paraId="57B2CCF0"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(3) A rendelet hatálybalépésekor érvényes beszerzési szabályzatoknak csak az e rendelettel nem ellentétes szabályai alkalmazandók. </w:t>
      </w:r>
    </w:p>
    <w:p w14:paraId="016CF6C5" w14:textId="77777777" w:rsidR="001231E3" w:rsidRPr="001231E3" w:rsidRDefault="001231E3" w:rsidP="001231E3">
      <w:pPr>
        <w:suppressAutoHyphens/>
        <w:jc w:val="both"/>
        <w:rPr>
          <w:rFonts w:eastAsia="Times New Roman" w:cs="Times New Roman"/>
          <w:lang w:eastAsia="hu-HU"/>
        </w:rPr>
      </w:pPr>
      <w:r w:rsidRPr="001231E3">
        <w:rPr>
          <w:rFonts w:eastAsia="Times New Roman" w:cs="Times New Roman"/>
          <w:lang w:eastAsia="hu-HU"/>
        </w:rPr>
        <w:t xml:space="preserve">(4) A rendelet hatálya alá tartozó költségvetési szerv vezetője köteles a hatálybalépést követő 30 napon belül a költségvetési szerv beszerzési eljárási szabályzatát a rendelet előírásainak megfelelően felülvizsgálni és szükség esetén módosítani. </w:t>
      </w:r>
    </w:p>
    <w:p w14:paraId="32959212" w14:textId="762221C6" w:rsidR="005D1323" w:rsidRDefault="005D1323"/>
    <w:p w14:paraId="1676AB75" w14:textId="619C6B2A" w:rsidR="00664F57" w:rsidRDefault="00664F57"/>
    <w:p w14:paraId="1638D5A2" w14:textId="77777777" w:rsidR="00995A64" w:rsidRDefault="00995A64" w:rsidP="00995A64">
      <w:pPr>
        <w:jc w:val="both"/>
        <w:rPr>
          <w:rFonts w:eastAsia="Times New Roman" w:cs="Times New Roman"/>
          <w:lang w:eastAsia="hu-HU"/>
        </w:rPr>
      </w:pPr>
    </w:p>
    <w:p w14:paraId="1D686538" w14:textId="77777777" w:rsidR="00995A64" w:rsidRPr="00F61A00" w:rsidRDefault="00995A64" w:rsidP="00995A64">
      <w:pPr>
        <w:jc w:val="both"/>
        <w:rPr>
          <w:rFonts w:eastAsia="Times New Roman" w:cs="Times New Roman"/>
          <w:lang w:eastAsia="hu-HU"/>
        </w:rPr>
      </w:pPr>
    </w:p>
    <w:p w14:paraId="48FFE61E" w14:textId="77777777" w:rsidR="00995A64" w:rsidRPr="00F61A00" w:rsidRDefault="00995A64" w:rsidP="00995A64">
      <w:pPr>
        <w:tabs>
          <w:tab w:val="center" w:pos="2127"/>
          <w:tab w:val="center" w:pos="6946"/>
        </w:tabs>
        <w:jc w:val="both"/>
        <w:rPr>
          <w:rFonts w:eastAsia="Times New Roman" w:cs="Times New Roman"/>
          <w:b/>
          <w:bCs/>
          <w:lang w:eastAsia="hu-HU"/>
        </w:rPr>
      </w:pPr>
      <w:r w:rsidRPr="00F61A00">
        <w:rPr>
          <w:rFonts w:eastAsia="Times New Roman" w:cs="Times New Roman"/>
          <w:b/>
          <w:bCs/>
          <w:lang w:eastAsia="hu-HU"/>
        </w:rPr>
        <w:tab/>
        <w:t>Balogh Csaba</w:t>
      </w:r>
      <w:r w:rsidRPr="00F61A00">
        <w:rPr>
          <w:rFonts w:eastAsia="Times New Roman" w:cs="Times New Roman"/>
          <w:b/>
          <w:bCs/>
          <w:lang w:eastAsia="hu-HU"/>
        </w:rPr>
        <w:tab/>
      </w:r>
      <w:r>
        <w:rPr>
          <w:rFonts w:eastAsia="Times New Roman" w:cs="Times New Roman"/>
          <w:b/>
          <w:bCs/>
          <w:lang w:eastAsia="hu-HU"/>
        </w:rPr>
        <w:t>d</w:t>
      </w:r>
      <w:r w:rsidRPr="00F61A00">
        <w:rPr>
          <w:rFonts w:eastAsia="Times New Roman" w:cs="Times New Roman"/>
          <w:b/>
          <w:bCs/>
          <w:lang w:eastAsia="hu-HU"/>
        </w:rPr>
        <w:t xml:space="preserve">r. Szinay József </w:t>
      </w:r>
    </w:p>
    <w:p w14:paraId="1C2BDF66" w14:textId="77777777" w:rsidR="00995A64" w:rsidRPr="00F61A00" w:rsidRDefault="00995A64" w:rsidP="00995A64">
      <w:pPr>
        <w:tabs>
          <w:tab w:val="center" w:pos="2127"/>
          <w:tab w:val="center" w:pos="6946"/>
        </w:tabs>
        <w:jc w:val="both"/>
        <w:rPr>
          <w:rFonts w:eastAsia="Times New Roman" w:cs="Times New Roman"/>
          <w:lang w:eastAsia="hu-HU"/>
        </w:rPr>
      </w:pPr>
      <w:r w:rsidRPr="00F61A00">
        <w:rPr>
          <w:rFonts w:eastAsia="Times New Roman" w:cs="Times New Roman"/>
          <w:lang w:eastAsia="hu-HU"/>
        </w:rPr>
        <w:tab/>
        <w:t>polgármester</w:t>
      </w:r>
      <w:r w:rsidRPr="00F61A00">
        <w:rPr>
          <w:rFonts w:eastAsia="Times New Roman" w:cs="Times New Roman"/>
          <w:lang w:eastAsia="hu-HU"/>
        </w:rPr>
        <w:tab/>
        <w:t>címzetes főjegyző</w:t>
      </w:r>
    </w:p>
    <w:p w14:paraId="5A25FF01" w14:textId="77777777" w:rsidR="00995A64" w:rsidRPr="00F61A00" w:rsidRDefault="00995A64" w:rsidP="00995A64">
      <w:pPr>
        <w:jc w:val="both"/>
        <w:rPr>
          <w:rFonts w:eastAsia="Times New Roman" w:cs="Times New Roman"/>
          <w:lang w:eastAsia="hu-HU"/>
        </w:rPr>
      </w:pPr>
    </w:p>
    <w:p w14:paraId="7EB4B6FB" w14:textId="77777777" w:rsidR="00995A64" w:rsidRPr="00F61A00" w:rsidRDefault="00995A64" w:rsidP="00995A64">
      <w:pPr>
        <w:jc w:val="both"/>
        <w:rPr>
          <w:rFonts w:eastAsia="Times New Roman" w:cs="Times New Roman"/>
          <w:lang w:eastAsia="hu-HU"/>
        </w:rPr>
      </w:pPr>
    </w:p>
    <w:p w14:paraId="75DCB16B" w14:textId="77777777" w:rsidR="00995A64" w:rsidRPr="00C731FD" w:rsidRDefault="00995A64" w:rsidP="00995A64">
      <w:pPr>
        <w:ind w:right="142"/>
        <w:jc w:val="both"/>
        <w:rPr>
          <w:b/>
        </w:rPr>
      </w:pPr>
      <w:r w:rsidRPr="00C731FD">
        <w:rPr>
          <w:b/>
        </w:rPr>
        <w:t>Kihirdetési záradék:</w:t>
      </w:r>
    </w:p>
    <w:p w14:paraId="2E8F47FD" w14:textId="77777777" w:rsidR="00995A64" w:rsidRPr="00C731FD" w:rsidRDefault="00995A64" w:rsidP="00995A64">
      <w:pPr>
        <w:ind w:right="142"/>
        <w:jc w:val="both"/>
        <w:rPr>
          <w:b/>
        </w:rPr>
      </w:pPr>
    </w:p>
    <w:p w14:paraId="49C980F6" w14:textId="77777777" w:rsidR="00995A64" w:rsidRPr="00C731FD" w:rsidRDefault="00995A64" w:rsidP="00995A64">
      <w:pPr>
        <w:ind w:right="142"/>
        <w:jc w:val="both"/>
      </w:pPr>
      <w:r w:rsidRPr="00C731FD">
        <w:t xml:space="preserve">A rendelet a Gödi Polgármesteri Hivatal hirdetőtábláján történő kifüggesztéssel 2020. év </w:t>
      </w:r>
      <w:r>
        <w:t>augusztus</w:t>
      </w:r>
      <w:r w:rsidRPr="00C731FD">
        <w:t xml:space="preserve"> hó </w:t>
      </w:r>
      <w:r>
        <w:t>12</w:t>
      </w:r>
      <w:r w:rsidRPr="00C731FD">
        <w:t>. napján kihirdetésre került. A kifüggesztés időtartama 30 nap.</w:t>
      </w:r>
    </w:p>
    <w:p w14:paraId="52654538" w14:textId="77777777" w:rsidR="00995A64" w:rsidRPr="00C731FD" w:rsidRDefault="00995A64" w:rsidP="00995A64">
      <w:pPr>
        <w:ind w:right="77" w:firstLine="4"/>
        <w:rPr>
          <w:lang w:eastAsia="hu-HU"/>
        </w:rPr>
      </w:pPr>
    </w:p>
    <w:p w14:paraId="121D45BF" w14:textId="77777777" w:rsidR="00995A64" w:rsidRDefault="00995A64" w:rsidP="00995A64">
      <w:pPr>
        <w:ind w:right="77" w:firstLine="4"/>
        <w:rPr>
          <w:lang w:eastAsia="hu-HU"/>
        </w:rPr>
      </w:pPr>
    </w:p>
    <w:p w14:paraId="0809600B" w14:textId="77777777" w:rsidR="00995A64" w:rsidRPr="00C731FD" w:rsidRDefault="00995A64" w:rsidP="00995A64">
      <w:pPr>
        <w:ind w:right="77" w:firstLine="4"/>
        <w:rPr>
          <w:lang w:eastAsia="hu-HU"/>
        </w:rPr>
      </w:pPr>
    </w:p>
    <w:p w14:paraId="6AB64D8D" w14:textId="77777777" w:rsidR="00995A64" w:rsidRPr="00C731FD" w:rsidRDefault="00995A64" w:rsidP="00995A64">
      <w:pPr>
        <w:ind w:right="77" w:firstLine="4"/>
        <w:rPr>
          <w:lang w:eastAsia="hu-HU"/>
        </w:rPr>
      </w:pPr>
    </w:p>
    <w:p w14:paraId="6ECA05F8" w14:textId="77777777" w:rsidR="00995A64" w:rsidRPr="00C731FD" w:rsidRDefault="00995A64" w:rsidP="00995A64">
      <w:pPr>
        <w:ind w:right="77" w:firstLine="4"/>
        <w:rPr>
          <w:lang w:eastAsia="hu-HU"/>
        </w:rPr>
      </w:pPr>
    </w:p>
    <w:p w14:paraId="5753DC93" w14:textId="77777777" w:rsidR="00995A64" w:rsidRPr="00C731FD" w:rsidRDefault="00995A64" w:rsidP="00995A64">
      <w:pPr>
        <w:tabs>
          <w:tab w:val="center" w:pos="6946"/>
        </w:tabs>
        <w:ind w:right="79" w:firstLine="4"/>
        <w:rPr>
          <w:bCs/>
          <w:lang w:eastAsia="hu-HU"/>
        </w:rPr>
      </w:pPr>
      <w:bookmarkStart w:id="0" w:name="_Hlk38011032"/>
      <w:r w:rsidRPr="00C731FD">
        <w:rPr>
          <w:bCs/>
          <w:lang w:eastAsia="hu-HU"/>
        </w:rPr>
        <w:tab/>
        <w:t>dr. Szinay József</w:t>
      </w:r>
    </w:p>
    <w:p w14:paraId="4741D961" w14:textId="77777777" w:rsidR="00995A64" w:rsidRPr="00C731FD" w:rsidRDefault="00995A64" w:rsidP="00995A64">
      <w:pPr>
        <w:tabs>
          <w:tab w:val="center" w:pos="6946"/>
        </w:tabs>
        <w:ind w:left="709" w:right="79"/>
        <w:rPr>
          <w:lang w:eastAsia="hu-HU"/>
        </w:rPr>
      </w:pPr>
      <w:r w:rsidRPr="00C731FD">
        <w:rPr>
          <w:lang w:eastAsia="hu-HU"/>
        </w:rPr>
        <w:tab/>
        <w:t>címzetes főjegyző</w:t>
      </w:r>
      <w:bookmarkEnd w:id="0"/>
    </w:p>
    <w:sectPr w:rsidR="00995A64" w:rsidRPr="00C731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86EFA"/>
    <w:multiLevelType w:val="hybridMultilevel"/>
    <w:tmpl w:val="A5486C6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12292C"/>
    <w:multiLevelType w:val="hybridMultilevel"/>
    <w:tmpl w:val="94FC1318"/>
    <w:lvl w:ilvl="0" w:tplc="040E0017">
      <w:start w:val="1"/>
      <w:numFmt w:val="lowerLetter"/>
      <w:lvlText w:val="%1)"/>
      <w:lvlJc w:val="left"/>
      <w:pPr>
        <w:ind w:left="737" w:hanging="360"/>
      </w:pPr>
    </w:lvl>
    <w:lvl w:ilvl="1" w:tplc="040E0019" w:tentative="1">
      <w:start w:val="1"/>
      <w:numFmt w:val="lowerLetter"/>
      <w:lvlText w:val="%2."/>
      <w:lvlJc w:val="left"/>
      <w:pPr>
        <w:ind w:left="1457" w:hanging="360"/>
      </w:pPr>
    </w:lvl>
    <w:lvl w:ilvl="2" w:tplc="040E001B" w:tentative="1">
      <w:start w:val="1"/>
      <w:numFmt w:val="lowerRoman"/>
      <w:lvlText w:val="%3."/>
      <w:lvlJc w:val="right"/>
      <w:pPr>
        <w:ind w:left="2177" w:hanging="180"/>
      </w:pPr>
    </w:lvl>
    <w:lvl w:ilvl="3" w:tplc="040E000F" w:tentative="1">
      <w:start w:val="1"/>
      <w:numFmt w:val="decimal"/>
      <w:lvlText w:val="%4."/>
      <w:lvlJc w:val="left"/>
      <w:pPr>
        <w:ind w:left="2897" w:hanging="360"/>
      </w:pPr>
    </w:lvl>
    <w:lvl w:ilvl="4" w:tplc="040E0019" w:tentative="1">
      <w:start w:val="1"/>
      <w:numFmt w:val="lowerLetter"/>
      <w:lvlText w:val="%5."/>
      <w:lvlJc w:val="left"/>
      <w:pPr>
        <w:ind w:left="3617" w:hanging="360"/>
      </w:pPr>
    </w:lvl>
    <w:lvl w:ilvl="5" w:tplc="040E001B" w:tentative="1">
      <w:start w:val="1"/>
      <w:numFmt w:val="lowerRoman"/>
      <w:lvlText w:val="%6."/>
      <w:lvlJc w:val="right"/>
      <w:pPr>
        <w:ind w:left="4337" w:hanging="180"/>
      </w:pPr>
    </w:lvl>
    <w:lvl w:ilvl="6" w:tplc="040E000F" w:tentative="1">
      <w:start w:val="1"/>
      <w:numFmt w:val="decimal"/>
      <w:lvlText w:val="%7."/>
      <w:lvlJc w:val="left"/>
      <w:pPr>
        <w:ind w:left="5057" w:hanging="360"/>
      </w:pPr>
    </w:lvl>
    <w:lvl w:ilvl="7" w:tplc="040E0019" w:tentative="1">
      <w:start w:val="1"/>
      <w:numFmt w:val="lowerLetter"/>
      <w:lvlText w:val="%8."/>
      <w:lvlJc w:val="left"/>
      <w:pPr>
        <w:ind w:left="5777" w:hanging="360"/>
      </w:pPr>
    </w:lvl>
    <w:lvl w:ilvl="8" w:tplc="040E001B" w:tentative="1">
      <w:start w:val="1"/>
      <w:numFmt w:val="lowerRoman"/>
      <w:lvlText w:val="%9."/>
      <w:lvlJc w:val="right"/>
      <w:pPr>
        <w:ind w:left="6497" w:hanging="180"/>
      </w:pPr>
    </w:lvl>
  </w:abstractNum>
  <w:abstractNum w:abstractNumId="2" w15:restartNumberingAfterBreak="0">
    <w:nsid w:val="0A4B2337"/>
    <w:multiLevelType w:val="hybridMultilevel"/>
    <w:tmpl w:val="3ECEADC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1081CD5"/>
    <w:multiLevelType w:val="hybridMultilevel"/>
    <w:tmpl w:val="A7446AFE"/>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4" w15:restartNumberingAfterBreak="0">
    <w:nsid w:val="24811A57"/>
    <w:multiLevelType w:val="hybridMultilevel"/>
    <w:tmpl w:val="B00C37AC"/>
    <w:lvl w:ilvl="0" w:tplc="378205B8">
      <w:start w:val="1"/>
      <w:numFmt w:val="lowerLetter"/>
      <w:lvlText w:val="b%1)"/>
      <w:lvlJc w:val="left"/>
      <w:pPr>
        <w:ind w:left="2217" w:hanging="360"/>
      </w:pPr>
      <w:rPr>
        <w:rFonts w:hint="default"/>
      </w:rPr>
    </w:lvl>
    <w:lvl w:ilvl="1" w:tplc="040E0019" w:tentative="1">
      <w:start w:val="1"/>
      <w:numFmt w:val="lowerLetter"/>
      <w:lvlText w:val="%2."/>
      <w:lvlJc w:val="left"/>
      <w:pPr>
        <w:ind w:left="2937" w:hanging="360"/>
      </w:pPr>
    </w:lvl>
    <w:lvl w:ilvl="2" w:tplc="040E001B" w:tentative="1">
      <w:start w:val="1"/>
      <w:numFmt w:val="lowerRoman"/>
      <w:lvlText w:val="%3."/>
      <w:lvlJc w:val="right"/>
      <w:pPr>
        <w:ind w:left="3657" w:hanging="180"/>
      </w:pPr>
    </w:lvl>
    <w:lvl w:ilvl="3" w:tplc="040E000F" w:tentative="1">
      <w:start w:val="1"/>
      <w:numFmt w:val="decimal"/>
      <w:lvlText w:val="%4."/>
      <w:lvlJc w:val="left"/>
      <w:pPr>
        <w:ind w:left="4377" w:hanging="360"/>
      </w:pPr>
    </w:lvl>
    <w:lvl w:ilvl="4" w:tplc="040E0019" w:tentative="1">
      <w:start w:val="1"/>
      <w:numFmt w:val="lowerLetter"/>
      <w:lvlText w:val="%5."/>
      <w:lvlJc w:val="left"/>
      <w:pPr>
        <w:ind w:left="5097" w:hanging="360"/>
      </w:pPr>
    </w:lvl>
    <w:lvl w:ilvl="5" w:tplc="040E001B" w:tentative="1">
      <w:start w:val="1"/>
      <w:numFmt w:val="lowerRoman"/>
      <w:lvlText w:val="%6."/>
      <w:lvlJc w:val="right"/>
      <w:pPr>
        <w:ind w:left="5817" w:hanging="180"/>
      </w:pPr>
    </w:lvl>
    <w:lvl w:ilvl="6" w:tplc="040E000F" w:tentative="1">
      <w:start w:val="1"/>
      <w:numFmt w:val="decimal"/>
      <w:lvlText w:val="%7."/>
      <w:lvlJc w:val="left"/>
      <w:pPr>
        <w:ind w:left="6537" w:hanging="360"/>
      </w:pPr>
    </w:lvl>
    <w:lvl w:ilvl="7" w:tplc="040E0019" w:tentative="1">
      <w:start w:val="1"/>
      <w:numFmt w:val="lowerLetter"/>
      <w:lvlText w:val="%8."/>
      <w:lvlJc w:val="left"/>
      <w:pPr>
        <w:ind w:left="7257" w:hanging="360"/>
      </w:pPr>
    </w:lvl>
    <w:lvl w:ilvl="8" w:tplc="040E001B" w:tentative="1">
      <w:start w:val="1"/>
      <w:numFmt w:val="lowerRoman"/>
      <w:lvlText w:val="%9."/>
      <w:lvlJc w:val="right"/>
      <w:pPr>
        <w:ind w:left="7977" w:hanging="180"/>
      </w:pPr>
    </w:lvl>
  </w:abstractNum>
  <w:abstractNum w:abstractNumId="5" w15:restartNumberingAfterBreak="0">
    <w:nsid w:val="303A5BC6"/>
    <w:multiLevelType w:val="hybridMultilevel"/>
    <w:tmpl w:val="EEE66FC0"/>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6" w15:restartNumberingAfterBreak="0">
    <w:nsid w:val="3C4E2F23"/>
    <w:multiLevelType w:val="hybridMultilevel"/>
    <w:tmpl w:val="2BFA8BB8"/>
    <w:lvl w:ilvl="0" w:tplc="CB3688BE">
      <w:start w:val="1"/>
      <w:numFmt w:val="lowerLetter"/>
      <w:lvlText w:val="c%1)"/>
      <w:lvlJc w:val="left"/>
      <w:pPr>
        <w:ind w:left="116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A634218"/>
    <w:multiLevelType w:val="hybridMultilevel"/>
    <w:tmpl w:val="C17E857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83C044F"/>
    <w:multiLevelType w:val="hybridMultilevel"/>
    <w:tmpl w:val="02B082BC"/>
    <w:lvl w:ilvl="0" w:tplc="0672AA24">
      <w:start w:val="1"/>
      <w:numFmt w:val="lowerLetter"/>
      <w:lvlText w:val="c%1)"/>
      <w:lvlJc w:val="left"/>
      <w:pPr>
        <w:ind w:left="73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3"/>
  </w:num>
  <w:num w:numId="5">
    <w:abstractNumId w:val="5"/>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C2"/>
    <w:rsid w:val="00110D72"/>
    <w:rsid w:val="00114EC2"/>
    <w:rsid w:val="001231E3"/>
    <w:rsid w:val="002B0F22"/>
    <w:rsid w:val="00464477"/>
    <w:rsid w:val="005D1323"/>
    <w:rsid w:val="00664F57"/>
    <w:rsid w:val="00995A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5B36"/>
  <w15:chartTrackingRefBased/>
  <w15:docId w15:val="{06C6EEA9-DB30-41FF-9A59-E3F81175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7EFFD22C370AB40A6306424E3457499" ma:contentTypeVersion="12" ma:contentTypeDescription="Új dokumentum létrehozása." ma:contentTypeScope="" ma:versionID="17c95a161c5fec75f1a3e5ae06df429d">
  <xsd:schema xmlns:xsd="http://www.w3.org/2001/XMLSchema" xmlns:xs="http://www.w3.org/2001/XMLSchema" xmlns:p="http://schemas.microsoft.com/office/2006/metadata/properties" xmlns:ns2="e187c2d3-effc-4141-b377-4c6607ea63ef" xmlns:ns3="8c3106da-e74b-4b0f-9027-01830987dda1" targetNamespace="http://schemas.microsoft.com/office/2006/metadata/properties" ma:root="true" ma:fieldsID="4e82ff004cbe146bf72939d825f6dde5" ns2:_="" ns3:_="">
    <xsd:import namespace="e187c2d3-effc-4141-b377-4c6607ea63ef"/>
    <xsd:import namespace="8c3106da-e74b-4b0f-9027-01830987dd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7c2d3-effc-4141-b377-4c6607ea6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106da-e74b-4b0f-9027-01830987dda1"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74FCA-9DD2-43FA-833C-6F49D7267B15}"/>
</file>

<file path=customXml/itemProps2.xml><?xml version="1.0" encoding="utf-8"?>
<ds:datastoreItem xmlns:ds="http://schemas.openxmlformats.org/officeDocument/2006/customXml" ds:itemID="{18FC49D2-14C2-4572-9BD1-C9FA71FCFA19}"/>
</file>

<file path=customXml/itemProps3.xml><?xml version="1.0" encoding="utf-8"?>
<ds:datastoreItem xmlns:ds="http://schemas.openxmlformats.org/officeDocument/2006/customXml" ds:itemID="{D915DD34-DA06-40C6-86E3-9AA91E9ADC6D}"/>
</file>

<file path=docProps/app.xml><?xml version="1.0" encoding="utf-8"?>
<Properties xmlns="http://schemas.openxmlformats.org/officeDocument/2006/extended-properties" xmlns:vt="http://schemas.openxmlformats.org/officeDocument/2006/docPropsVTypes">
  <Template>Normal</Template>
  <TotalTime>4</TotalTime>
  <Pages>4</Pages>
  <Words>1616</Words>
  <Characters>11156</Characters>
  <Application>Microsoft Office Word</Application>
  <DocSecurity>0</DocSecurity>
  <Lines>92</Lines>
  <Paragraphs>25</Paragraphs>
  <ScaleCrop>false</ScaleCrop>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Mészáros Tamás</dc:creator>
  <cp:keywords/>
  <dc:description/>
  <cp:lastModifiedBy>Mészáros Tamás</cp:lastModifiedBy>
  <cp:revision>6</cp:revision>
  <dcterms:created xsi:type="dcterms:W3CDTF">2020-08-12T10:58:00Z</dcterms:created>
  <dcterms:modified xsi:type="dcterms:W3CDTF">2020-08-12T11:02:00Z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0x01010097EFFD22C370AB40A6306424E3457499</vt:lpwstr>
  </property>
</Properties>
</file>