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0A" w:rsidRPr="009D680A" w:rsidRDefault="009D680A" w:rsidP="009D680A">
      <w:pPr>
        <w:pStyle w:val="Szvegtrzs"/>
        <w:spacing w:after="0"/>
        <w:jc w:val="center"/>
        <w:rPr>
          <w:rFonts w:ascii="Arial Narrow" w:hAnsi="Arial Narrow" w:cs="Arial"/>
          <w:b/>
          <w:bCs/>
          <w:szCs w:val="24"/>
        </w:rPr>
      </w:pPr>
      <w:bookmarkStart w:id="0" w:name="_GoBack"/>
      <w:bookmarkEnd w:id="0"/>
      <w:r w:rsidRPr="009D680A">
        <w:rPr>
          <w:rFonts w:ascii="Arial Narrow" w:hAnsi="Arial Narrow" w:cs="Arial"/>
          <w:b/>
          <w:bCs/>
          <w:szCs w:val="24"/>
        </w:rPr>
        <w:t>Budaörs Város Önkormányzatának Képviselő-testülete</w:t>
      </w:r>
    </w:p>
    <w:p w:rsidR="009D680A" w:rsidRPr="009D680A" w:rsidRDefault="009D680A" w:rsidP="009D680A">
      <w:pPr>
        <w:jc w:val="center"/>
        <w:rPr>
          <w:rFonts w:ascii="Arial Narrow" w:hAnsi="Arial Narrow" w:cs="Arial"/>
          <w:b/>
          <w:bCs/>
          <w:szCs w:val="24"/>
        </w:rPr>
      </w:pPr>
      <w:r w:rsidRPr="009D680A">
        <w:rPr>
          <w:rFonts w:ascii="Arial Narrow" w:hAnsi="Arial Narrow" w:cs="Arial"/>
          <w:b/>
          <w:bCs/>
          <w:szCs w:val="24"/>
        </w:rPr>
        <w:t>26/2020. (XI.13.) önkormányzati rendelete</w:t>
      </w:r>
    </w:p>
    <w:p w:rsidR="00EF25D3" w:rsidRDefault="00EF25D3" w:rsidP="009D680A">
      <w:pPr>
        <w:jc w:val="center"/>
        <w:rPr>
          <w:rFonts w:ascii="Arial Narrow" w:hAnsi="Arial Narrow" w:cs="Arial"/>
          <w:b/>
          <w:szCs w:val="24"/>
        </w:rPr>
      </w:pPr>
    </w:p>
    <w:p w:rsidR="001C3F51" w:rsidRPr="001C3F51" w:rsidRDefault="001C3F51" w:rsidP="001C3F51">
      <w:pPr>
        <w:jc w:val="center"/>
        <w:rPr>
          <w:rFonts w:ascii="Arial Narrow" w:hAnsi="Arial Narrow" w:cs="Arial"/>
          <w:b/>
          <w:bCs/>
          <w:szCs w:val="24"/>
        </w:rPr>
      </w:pPr>
      <w:r w:rsidRPr="001C3F51">
        <w:rPr>
          <w:rFonts w:ascii="Arial Narrow" w:hAnsi="Arial Narrow" w:cs="Arial"/>
          <w:b/>
          <w:szCs w:val="24"/>
        </w:rPr>
        <w:t>a pénzbeli és természetben nyújtott szociális ellátásokról szóló 53/2013. (XII.21.) önkormányzati rendelet módosításáról</w:t>
      </w:r>
    </w:p>
    <w:p w:rsidR="009D680A" w:rsidRPr="009D680A" w:rsidRDefault="009D680A" w:rsidP="009D680A">
      <w:pPr>
        <w:overflowPunct/>
        <w:autoSpaceDE/>
        <w:autoSpaceDN/>
        <w:adjustRightInd/>
        <w:spacing w:before="100" w:beforeAutospacing="1" w:after="100" w:afterAutospacing="1"/>
        <w:jc w:val="center"/>
        <w:rPr>
          <w:rFonts w:ascii="Arial Narrow" w:hAnsi="Arial Narrow" w:cs="Arial"/>
          <w:b/>
          <w:szCs w:val="24"/>
        </w:rPr>
      </w:pP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 xml:space="preserve">Budaörs Város Önkormányzat Polgármestere a veszélyhelyzet kihirdetéséről szóló 478/2020. (XI.3.) Kormányrendelettel kihirdetett veszélyhelyzetre tekintettel, a katasztrófavédelemről és a hozzá kapcsolódó egyes törvények módosításáról szóló 2011. évi CXXVIII. törvény 46. § (4) bekezdése alapján Budaörs Város Önkormányzat Képviselő-testületének feladat- és hatásköreit gyakorolva – figyelemmel a Képviselő-testület a szociális igazgatásról és szociális ellátásokról szóló 1993. évi III. törvény 132. § (4) bekezdés </w:t>
      </w:r>
      <w:r w:rsidRPr="009D680A">
        <w:rPr>
          <w:rFonts w:ascii="Arial Narrow" w:hAnsi="Arial Narrow" w:cs="Arial"/>
          <w:i/>
          <w:szCs w:val="24"/>
        </w:rPr>
        <w:t>g)</w:t>
      </w:r>
      <w:r w:rsidRPr="009D680A">
        <w:rPr>
          <w:rFonts w:ascii="Arial Narrow" w:hAnsi="Arial Narrow" w:cs="Arial"/>
          <w:szCs w:val="24"/>
        </w:rPr>
        <w:t xml:space="preserve"> pontjában kapott felhatalmazás alapján Magyarország helyi önkormányzatairól szóló 2011. évi CLXXXIX. törvény 13. § (1) bekezdés 8a. pontja szerinti feladatkörében eljárva a következőket rendeli el: </w:t>
      </w: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jc w:val="center"/>
        <w:rPr>
          <w:rFonts w:ascii="Arial Narrow" w:hAnsi="Arial Narrow" w:cs="Arial"/>
          <w:b/>
          <w:bCs/>
          <w:szCs w:val="24"/>
        </w:rPr>
      </w:pPr>
      <w:r w:rsidRPr="009D680A">
        <w:rPr>
          <w:rFonts w:ascii="Arial Narrow" w:hAnsi="Arial Narrow" w:cs="Arial"/>
          <w:b/>
          <w:bCs/>
          <w:szCs w:val="24"/>
        </w:rPr>
        <w:t>1. §</w:t>
      </w:r>
    </w:p>
    <w:p w:rsidR="009D680A" w:rsidRPr="009D680A" w:rsidRDefault="009D680A" w:rsidP="009D680A">
      <w:pPr>
        <w:jc w:val="center"/>
        <w:rPr>
          <w:rFonts w:ascii="Arial Narrow" w:hAnsi="Arial Narrow" w:cs="Arial"/>
          <w:b/>
          <w:bCs/>
          <w:szCs w:val="24"/>
        </w:rPr>
      </w:pPr>
    </w:p>
    <w:p w:rsidR="009D680A" w:rsidRPr="009D680A" w:rsidRDefault="009D680A" w:rsidP="009D680A">
      <w:pPr>
        <w:jc w:val="both"/>
        <w:rPr>
          <w:rFonts w:ascii="Arial Narrow" w:hAnsi="Arial Narrow" w:cs="Arial"/>
          <w:bCs/>
          <w:szCs w:val="24"/>
        </w:rPr>
      </w:pPr>
      <w:r w:rsidRPr="009D680A">
        <w:rPr>
          <w:rFonts w:ascii="Arial Narrow" w:hAnsi="Arial Narrow" w:cs="Arial"/>
          <w:szCs w:val="24"/>
        </w:rPr>
        <w:t>A pénzbeli és természetben nyújtott szociális ellátásokról szóló 53/2013. (XII.21.) önkormányzati rendelet (továbbiakban: R.) 19</w:t>
      </w:r>
      <w:r w:rsidRPr="009D680A">
        <w:rPr>
          <w:rFonts w:ascii="Arial Narrow" w:hAnsi="Arial Narrow" w:cs="Arial"/>
          <w:bCs/>
          <w:szCs w:val="24"/>
        </w:rPr>
        <w:t>. § (2) bekezdése helyébe a következő rendelkezés lép:</w:t>
      </w:r>
    </w:p>
    <w:p w:rsidR="009D680A" w:rsidRPr="009D680A" w:rsidRDefault="009D680A" w:rsidP="009D680A">
      <w:pPr>
        <w:jc w:val="both"/>
        <w:rPr>
          <w:rFonts w:ascii="Arial Narrow" w:hAnsi="Arial Narrow" w:cs="Arial"/>
          <w:bCs/>
          <w:szCs w:val="24"/>
        </w:rPr>
      </w:pP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bCs/>
          <w:szCs w:val="24"/>
        </w:rPr>
        <w:t>„</w:t>
      </w:r>
      <w:r w:rsidRPr="009D680A">
        <w:rPr>
          <w:rFonts w:ascii="Arial Narrow" w:hAnsi="Arial Narrow" w:cs="Arial"/>
          <w:szCs w:val="24"/>
        </w:rPr>
        <w:t xml:space="preserve">(2) </w:t>
      </w:r>
      <w:r w:rsidRPr="009D680A">
        <w:rPr>
          <w:rFonts w:ascii="Arial Narrow" w:hAnsi="Arial Narrow" w:cs="Arial"/>
          <w:bCs/>
          <w:szCs w:val="24"/>
        </w:rPr>
        <w:t>A települési támogatás</w:t>
      </w:r>
      <w:r w:rsidRPr="009D680A">
        <w:rPr>
          <w:rFonts w:ascii="Arial Narrow" w:hAnsi="Arial Narrow" w:cs="Arial"/>
          <w:szCs w:val="24"/>
        </w:rPr>
        <w:t xml:space="preserve"> összegét a rendeletben foglaltak alapján az öregségi nyugdíj mindenkori legkisebb összegéhez (a továbbiakban: ÖNYM) viszonyítottan az egy főre jutó havi jövedelemtől függően kell megállapítani az alábbiak szerint: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i/>
          <w:szCs w:val="24"/>
        </w:rPr>
        <w:t xml:space="preserve">a) </w:t>
      </w:r>
      <w:r w:rsidRPr="009D680A">
        <w:rPr>
          <w:rFonts w:ascii="Arial Narrow" w:hAnsi="Arial Narrow" w:cs="Arial"/>
          <w:szCs w:val="24"/>
        </w:rPr>
        <w:t>ha a jövedelem nem haladja meg az ÖNYM 200%-át, a települési támogatás az ÖNYM 500%-a,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i/>
          <w:szCs w:val="24"/>
        </w:rPr>
        <w:t xml:space="preserve">b) </w:t>
      </w:r>
      <w:r w:rsidRPr="009D680A">
        <w:rPr>
          <w:rFonts w:ascii="Arial Narrow" w:hAnsi="Arial Narrow" w:cs="Arial"/>
          <w:szCs w:val="24"/>
        </w:rPr>
        <w:t xml:space="preserve">ha a jövedelem az ÖNYM 200%–400%-a, a települési támogatás az ÖNYM 450%-a, 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i/>
          <w:szCs w:val="24"/>
        </w:rPr>
        <w:t xml:space="preserve">c) </w:t>
      </w:r>
      <w:r w:rsidRPr="009D680A">
        <w:rPr>
          <w:rFonts w:ascii="Arial Narrow" w:hAnsi="Arial Narrow" w:cs="Arial"/>
          <w:szCs w:val="24"/>
        </w:rPr>
        <w:t>ha a jövedelem az ÖNYM 400%- 550%-a, a települési támogatása az ÖNYM 400%-a.”</w:t>
      </w:r>
    </w:p>
    <w:p w:rsidR="009D680A" w:rsidRPr="009D680A" w:rsidRDefault="009D680A" w:rsidP="009D680A">
      <w:pPr>
        <w:ind w:left="284" w:firstLine="424"/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jc w:val="center"/>
        <w:rPr>
          <w:rFonts w:ascii="Arial Narrow" w:hAnsi="Arial Narrow" w:cs="Arial"/>
          <w:b/>
          <w:szCs w:val="24"/>
        </w:rPr>
      </w:pPr>
      <w:r w:rsidRPr="009D680A">
        <w:rPr>
          <w:rFonts w:ascii="Arial Narrow" w:hAnsi="Arial Narrow" w:cs="Arial"/>
          <w:b/>
          <w:szCs w:val="24"/>
        </w:rPr>
        <w:t>2. §</w:t>
      </w:r>
    </w:p>
    <w:p w:rsidR="009D680A" w:rsidRPr="009D680A" w:rsidRDefault="009D680A" w:rsidP="009D680A">
      <w:pPr>
        <w:jc w:val="both"/>
        <w:rPr>
          <w:rFonts w:ascii="Arial Narrow" w:hAnsi="Arial Narrow" w:cs="Arial"/>
          <w:b/>
          <w:szCs w:val="24"/>
        </w:rPr>
      </w:pP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Az R. 29. § (2)–(4) bekezdése helyébe a következő rendelkezés lép:</w:t>
      </w: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ind w:right="1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„(2) Karácsonyi támogatásra tárgy év november 1. napjáig – november-december hónapban születettek esetén tárgyévben – benyújtott kérelem esetén jogosult az a személy, aki az alábbi együttes feltételeknek megfelel: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 xml:space="preserve">a) Budaörsön bejelentett lakóhellyel rendelkezik, 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b) 70. életévét tárgyévben betöltötte (vagy november-december hónapban tölti be),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c) saját jogú nyugellátásban, hozzátartozói nyugellátásban, rokkantsági ellátásban vagy időskorúak járadékában részesül, valamint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d) a havi nyugellátása 135 ezer forintot nem haladja meg.</w:t>
      </w:r>
    </w:p>
    <w:p w:rsidR="009D680A" w:rsidRPr="009D680A" w:rsidRDefault="009D680A" w:rsidP="009D680A">
      <w:pPr>
        <w:ind w:left="360" w:right="1" w:hanging="360"/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ind w:left="360" w:right="1" w:hanging="360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 xml:space="preserve">(3) A (2) bekezdés szerinti kérelemben a jogosult 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 xml:space="preserve">a) hozzájárul, hogy </w:t>
      </w:r>
    </w:p>
    <w:p w:rsidR="009D680A" w:rsidRPr="009D680A" w:rsidRDefault="009D680A" w:rsidP="009D680A">
      <w:pPr>
        <w:ind w:left="709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aa) a (2) bekezdés a)–b) pontjában meghatározott feltételt a lakcím és a születési idő megadásával a személyiadat- és lakcímnyilvántartás,</w:t>
      </w:r>
    </w:p>
    <w:p w:rsidR="009D680A" w:rsidRPr="009D680A" w:rsidRDefault="009D680A" w:rsidP="009D680A">
      <w:pPr>
        <w:ind w:left="709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ab) a (2) bekezdés c)–d) pontjában meghatározott feltételt a társadalombiztosítási azonosító jel (TAJ-szám), valamint – ha rendelkezik azzal – a nyugdíj-törzsszám megadásával a nyugdíjbiztosítási hatóság által vezetett nyilvántartás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adataival összevetve ellenőrizhessék.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lastRenderedPageBreak/>
        <w:t>b) hozzájárulhat ahhoz, hogy a későbbi években a karácsonyi támogatás iránti jogosultságát – az a) pont szerinti adategyeztetéssel – újabb kérelem és hozzájárulás nélkül megállapítsák.</w:t>
      </w: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(4) A jogosultak értesítése, illetve az egyszeri támogatás kifizetése tárgyév december hónapjában (a november-december hónapban születettek esetében legkésőbb tárgyévet követő év februárjában) postai úton, vagy a kérelemben megjelölt bankszámlaszámra történik.”</w:t>
      </w:r>
    </w:p>
    <w:p w:rsidR="009D680A" w:rsidRPr="009D680A" w:rsidRDefault="009D680A" w:rsidP="009D680A">
      <w:pPr>
        <w:jc w:val="both"/>
        <w:rPr>
          <w:rFonts w:ascii="Arial Narrow" w:hAnsi="Arial Narrow" w:cs="Arial"/>
          <w:b/>
          <w:szCs w:val="24"/>
        </w:rPr>
      </w:pPr>
    </w:p>
    <w:p w:rsidR="009D680A" w:rsidRPr="009D680A" w:rsidRDefault="009D680A" w:rsidP="009D680A">
      <w:pPr>
        <w:jc w:val="center"/>
        <w:rPr>
          <w:rFonts w:ascii="Arial Narrow" w:hAnsi="Arial Narrow" w:cs="Arial"/>
          <w:b/>
          <w:szCs w:val="24"/>
        </w:rPr>
      </w:pPr>
      <w:r w:rsidRPr="009D680A">
        <w:rPr>
          <w:rFonts w:ascii="Arial Narrow" w:hAnsi="Arial Narrow" w:cs="Arial"/>
          <w:b/>
          <w:szCs w:val="24"/>
        </w:rPr>
        <w:t>3. §</w:t>
      </w: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Az R. a következő 42. §-al egészül ki:</w:t>
      </w: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ind w:right="1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 xml:space="preserve">„42. § Olyan helyzetben [különösen a veszélyhelyzet kihirdetéséről szóló 478/2020. (XI. 3.) Korm. rendelet hatálya alatt], amikor a karácsonyi támogatás iránti kérelem személyes, vagy postai úton történő benyújtásának egészségügyi kockázata magas, 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a) vélelmezni kell, hogy akinek korábbi év(ek)ben jogosultságát megállapították, az – ha a jogosultság megszűnésével kapcsolatos adat nem merül fel – tárgyévben is benyújtotta kérelmét,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b) a jogosultság megállapításához bármely egyéb ügy, bejelentés, vagy adatkeresés alapján az eljáró hatóság rendelkezésére álló adat felhasználható, és</w:t>
      </w:r>
    </w:p>
    <w:p w:rsidR="009D680A" w:rsidRP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c) legkésőbb a tárgyévet követő év februárjában hozható támogatási döntés akkor is, ha az eljáró hatósághoz nem határidőben került benyújtásra a kérelem, illetve később jutott tudomására az olyan adat, amely alapján megállapítható lett volna a jogosultság.”</w:t>
      </w:r>
    </w:p>
    <w:p w:rsidR="009D680A" w:rsidRPr="009D680A" w:rsidRDefault="009D680A" w:rsidP="009D680A">
      <w:pPr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jc w:val="center"/>
        <w:rPr>
          <w:rFonts w:ascii="Arial Narrow" w:hAnsi="Arial Narrow" w:cs="Arial"/>
          <w:b/>
          <w:szCs w:val="24"/>
        </w:rPr>
      </w:pPr>
      <w:r w:rsidRPr="009D680A">
        <w:rPr>
          <w:rFonts w:ascii="Arial Narrow" w:hAnsi="Arial Narrow" w:cs="Arial"/>
          <w:b/>
          <w:szCs w:val="24"/>
        </w:rPr>
        <w:t>4. §</w:t>
      </w:r>
    </w:p>
    <w:p w:rsidR="009D680A" w:rsidRPr="001C3F51" w:rsidRDefault="009D680A" w:rsidP="009D680A">
      <w:pPr>
        <w:jc w:val="both"/>
        <w:rPr>
          <w:rFonts w:ascii="Arial Narrow" w:hAnsi="Arial Narrow" w:cs="Arial"/>
          <w:bCs/>
          <w:szCs w:val="24"/>
        </w:rPr>
      </w:pPr>
      <w:r w:rsidRPr="001C3F51">
        <w:rPr>
          <w:rFonts w:ascii="Arial Narrow" w:hAnsi="Arial Narrow" w:cs="Arial"/>
          <w:bCs/>
          <w:szCs w:val="24"/>
        </w:rPr>
        <w:t>Az R.</w:t>
      </w:r>
    </w:p>
    <w:p w:rsidR="009D680A" w:rsidRPr="001C3F51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1C3F51">
        <w:rPr>
          <w:rFonts w:ascii="Arial Narrow" w:hAnsi="Arial Narrow" w:cs="Arial"/>
          <w:szCs w:val="24"/>
        </w:rPr>
        <w:t>a) 19. § (1) bekezdésében</w:t>
      </w:r>
    </w:p>
    <w:p w:rsidR="009D680A" w:rsidRPr="001C3F51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1C3F51">
        <w:rPr>
          <w:rFonts w:ascii="Arial Narrow" w:hAnsi="Arial Narrow" w:cs="Arial"/>
          <w:szCs w:val="24"/>
        </w:rPr>
        <w:tab/>
        <w:t>aa)  a „250%” szövegrész helyébe a „400%” szöveg,</w:t>
      </w:r>
    </w:p>
    <w:p w:rsidR="009D680A" w:rsidRPr="001C3F51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1C3F51">
        <w:rPr>
          <w:rFonts w:ascii="Arial Narrow" w:hAnsi="Arial Narrow" w:cs="Arial"/>
          <w:szCs w:val="24"/>
        </w:rPr>
        <w:tab/>
        <w:t>ab) a „400%” szövegrész helyébe az „550%” szöveg,</w:t>
      </w:r>
    </w:p>
    <w:p w:rsidR="009D680A" w:rsidRPr="001C3F51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1C3F51">
        <w:rPr>
          <w:rFonts w:ascii="Arial Narrow" w:hAnsi="Arial Narrow" w:cs="Arial"/>
          <w:szCs w:val="24"/>
        </w:rPr>
        <w:t>b) 23. § (1) bekezdésében</w:t>
      </w:r>
    </w:p>
    <w:p w:rsidR="009D680A" w:rsidRPr="001C3F51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1C3F51">
        <w:rPr>
          <w:rFonts w:ascii="Arial Narrow" w:hAnsi="Arial Narrow" w:cs="Arial"/>
          <w:szCs w:val="24"/>
        </w:rPr>
        <w:tab/>
        <w:t>ba)  a „400%” szövegrész helyébe a „450%” szöveg,</w:t>
      </w:r>
    </w:p>
    <w:p w:rsidR="009D680A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  <w:r w:rsidRPr="001C3F51">
        <w:rPr>
          <w:rFonts w:ascii="Arial Narrow" w:hAnsi="Arial Narrow" w:cs="Arial"/>
          <w:szCs w:val="24"/>
        </w:rPr>
        <w:tab/>
        <w:t>b</w:t>
      </w:r>
      <w:r w:rsidR="001C3F51" w:rsidRPr="001C3F51">
        <w:rPr>
          <w:rFonts w:ascii="Arial Narrow" w:hAnsi="Arial Narrow" w:cs="Arial"/>
          <w:szCs w:val="24"/>
        </w:rPr>
        <w:t>b</w:t>
      </w:r>
      <w:r w:rsidRPr="001C3F51">
        <w:rPr>
          <w:rFonts w:ascii="Arial Narrow" w:hAnsi="Arial Narrow" w:cs="Arial"/>
          <w:szCs w:val="24"/>
        </w:rPr>
        <w:t>) a „500%” szövegrész helyébe az „550%” szöveg</w:t>
      </w:r>
    </w:p>
    <w:p w:rsidR="001C3F51" w:rsidRPr="001C3F51" w:rsidRDefault="001C3F51" w:rsidP="001C3F51">
      <w:pPr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lép. </w:t>
      </w:r>
    </w:p>
    <w:p w:rsidR="009D680A" w:rsidRPr="001C3F51" w:rsidRDefault="009D680A" w:rsidP="009D680A">
      <w:pPr>
        <w:ind w:left="426"/>
        <w:jc w:val="both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pStyle w:val="Szvegtrzs"/>
        <w:overflowPunct/>
        <w:autoSpaceDE/>
        <w:autoSpaceDN/>
        <w:adjustRightInd/>
        <w:spacing w:after="0"/>
        <w:jc w:val="center"/>
        <w:rPr>
          <w:rFonts w:ascii="Arial Narrow" w:hAnsi="Arial Narrow" w:cs="Arial"/>
          <w:b/>
          <w:szCs w:val="24"/>
        </w:rPr>
      </w:pPr>
      <w:r w:rsidRPr="001C3F51">
        <w:rPr>
          <w:rFonts w:ascii="Arial Narrow" w:hAnsi="Arial Narrow" w:cs="Arial"/>
          <w:b/>
          <w:szCs w:val="24"/>
        </w:rPr>
        <w:t>5. §</w:t>
      </w:r>
    </w:p>
    <w:p w:rsidR="009D680A" w:rsidRPr="009D680A" w:rsidRDefault="009D680A" w:rsidP="009D680A">
      <w:pPr>
        <w:pStyle w:val="Szvegtrzs"/>
        <w:overflowPunct/>
        <w:autoSpaceDE/>
        <w:autoSpaceDN/>
        <w:adjustRightInd/>
        <w:spacing w:after="0"/>
        <w:jc w:val="center"/>
        <w:rPr>
          <w:rFonts w:ascii="Arial Narrow" w:hAnsi="Arial Narrow" w:cs="Arial"/>
          <w:b/>
          <w:szCs w:val="24"/>
        </w:rPr>
      </w:pPr>
    </w:p>
    <w:p w:rsidR="009D680A" w:rsidRPr="009D680A" w:rsidRDefault="009D680A" w:rsidP="009D680A">
      <w:pPr>
        <w:pStyle w:val="Szvegtrzs"/>
        <w:spacing w:after="0"/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>E rendelet a kihirdetését követő napon lép hatályba és a folyamatban lévő ügyekre is alkalmazni kell.</w:t>
      </w:r>
    </w:p>
    <w:p w:rsidR="009D680A" w:rsidRPr="009D680A" w:rsidRDefault="009D680A" w:rsidP="009D680A">
      <w:pPr>
        <w:rPr>
          <w:rFonts w:ascii="Arial Narrow" w:hAnsi="Arial Narrow" w:cs="Arial"/>
          <w:b/>
          <w:szCs w:val="24"/>
        </w:rPr>
      </w:pPr>
    </w:p>
    <w:p w:rsidR="009D680A" w:rsidRDefault="009D680A" w:rsidP="009D680A">
      <w:pPr>
        <w:rPr>
          <w:rFonts w:ascii="Arial Narrow" w:hAnsi="Arial Narrow" w:cs="Arial"/>
          <w:szCs w:val="24"/>
        </w:rPr>
      </w:pPr>
      <w:r w:rsidRPr="009D680A">
        <w:rPr>
          <w:rFonts w:ascii="Arial Narrow" w:hAnsi="Arial Narrow" w:cs="Arial"/>
          <w:szCs w:val="24"/>
        </w:rPr>
        <w:t xml:space="preserve">Budaörs, 2020. november </w:t>
      </w:r>
      <w:r>
        <w:rPr>
          <w:rFonts w:ascii="Arial Narrow" w:hAnsi="Arial Narrow" w:cs="Arial"/>
          <w:szCs w:val="24"/>
        </w:rPr>
        <w:t>13.</w:t>
      </w:r>
    </w:p>
    <w:p w:rsidR="009D680A" w:rsidRDefault="009D680A" w:rsidP="009D680A">
      <w:pPr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pStyle w:val="Szvegtrzs"/>
        <w:spacing w:after="0"/>
        <w:rPr>
          <w:rFonts w:ascii="Arial Narrow" w:hAnsi="Arial Narrow" w:cs="Arial"/>
          <w:szCs w:val="24"/>
        </w:rPr>
      </w:pPr>
    </w:p>
    <w:p w:rsidR="009D680A" w:rsidRPr="009D680A" w:rsidRDefault="009D680A" w:rsidP="009D680A">
      <w:pPr>
        <w:pStyle w:val="Szvegtrzs"/>
        <w:spacing w:after="0"/>
        <w:rPr>
          <w:rFonts w:ascii="Arial Narrow" w:hAnsi="Arial Narrow" w:cs="Arial"/>
          <w:szCs w:val="24"/>
        </w:rPr>
      </w:pPr>
    </w:p>
    <w:tbl>
      <w:tblPr>
        <w:tblW w:w="921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D680A" w:rsidRPr="009D680A" w:rsidTr="00B03CEE">
        <w:tc>
          <w:tcPr>
            <w:tcW w:w="4606" w:type="dxa"/>
          </w:tcPr>
          <w:p w:rsidR="009D680A" w:rsidRPr="009D680A" w:rsidRDefault="009D680A" w:rsidP="009D680A">
            <w:pPr>
              <w:pStyle w:val="Szvegtrzs"/>
              <w:spacing w:after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9D680A">
              <w:rPr>
                <w:rFonts w:ascii="Arial Narrow" w:hAnsi="Arial Narrow" w:cs="Arial"/>
                <w:b/>
                <w:bCs/>
                <w:szCs w:val="24"/>
              </w:rPr>
              <w:t>Wittinghoff Tamás</w:t>
            </w:r>
          </w:p>
          <w:p w:rsidR="009D680A" w:rsidRPr="009D680A" w:rsidRDefault="009D680A" w:rsidP="009D680A">
            <w:pPr>
              <w:pStyle w:val="Szvegtrzs"/>
              <w:spacing w:after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9D680A">
              <w:rPr>
                <w:rFonts w:ascii="Arial Narrow" w:hAnsi="Arial Narrow" w:cs="Arial"/>
                <w:b/>
                <w:bCs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D680A" w:rsidRPr="009D680A" w:rsidRDefault="009D680A" w:rsidP="009D680A">
            <w:pPr>
              <w:pStyle w:val="Szvegtrzs"/>
              <w:tabs>
                <w:tab w:val="center" w:pos="1980"/>
                <w:tab w:val="center" w:pos="6840"/>
              </w:tabs>
              <w:spacing w:after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9D680A">
              <w:rPr>
                <w:rFonts w:ascii="Arial Narrow" w:hAnsi="Arial Narrow" w:cs="Arial"/>
                <w:b/>
                <w:bCs/>
                <w:szCs w:val="24"/>
              </w:rPr>
              <w:t>Dr. Bocsi István</w:t>
            </w:r>
          </w:p>
          <w:p w:rsidR="009D680A" w:rsidRPr="009D680A" w:rsidRDefault="009D680A" w:rsidP="009D680A">
            <w:pPr>
              <w:pStyle w:val="Szvegtrzs"/>
              <w:spacing w:after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9D680A">
              <w:rPr>
                <w:rFonts w:ascii="Arial Narrow" w:hAnsi="Arial Narrow" w:cs="Arial"/>
                <w:b/>
                <w:bCs/>
                <w:szCs w:val="24"/>
              </w:rPr>
              <w:t>jegyző</w:t>
            </w:r>
          </w:p>
        </w:tc>
      </w:tr>
    </w:tbl>
    <w:p w:rsidR="009D680A" w:rsidRPr="009D680A" w:rsidRDefault="009D680A" w:rsidP="009D680A">
      <w:pPr>
        <w:rPr>
          <w:rFonts w:ascii="Arial Narrow" w:hAnsi="Arial Narrow" w:cs="Arial"/>
          <w:szCs w:val="24"/>
        </w:rPr>
      </w:pPr>
    </w:p>
    <w:p w:rsidR="00362354" w:rsidRDefault="00362354">
      <w:pPr>
        <w:rPr>
          <w:rFonts w:ascii="Arial Narrow" w:hAnsi="Arial Narrow" w:cs="Arial"/>
          <w:szCs w:val="24"/>
        </w:rPr>
      </w:pPr>
    </w:p>
    <w:p w:rsidR="00EA7396" w:rsidRDefault="00EA7396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A7396" w:rsidRPr="00EA7396" w:rsidRDefault="00EA7396" w:rsidP="00EA7396">
      <w:pPr>
        <w:overflowPunct/>
        <w:adjustRightInd/>
        <w:jc w:val="both"/>
        <w:rPr>
          <w:rFonts w:ascii="Arial" w:hAnsi="Arial" w:cs="Arial"/>
          <w:szCs w:val="24"/>
        </w:rPr>
      </w:pPr>
      <w:r w:rsidRPr="00EA7396">
        <w:rPr>
          <w:rFonts w:ascii="Arial" w:hAnsi="Arial" w:cs="Arial"/>
          <w:szCs w:val="24"/>
        </w:rPr>
        <w:t>A 2</w:t>
      </w:r>
      <w:r>
        <w:rPr>
          <w:rFonts w:ascii="Arial" w:hAnsi="Arial" w:cs="Arial"/>
          <w:szCs w:val="24"/>
        </w:rPr>
        <w:t>6</w:t>
      </w:r>
      <w:r w:rsidRPr="00EA7396">
        <w:rPr>
          <w:rFonts w:ascii="Arial" w:hAnsi="Arial" w:cs="Arial"/>
          <w:szCs w:val="24"/>
        </w:rPr>
        <w:t>/2020. (XI.1</w:t>
      </w:r>
      <w:r>
        <w:rPr>
          <w:rFonts w:ascii="Arial" w:hAnsi="Arial" w:cs="Arial"/>
          <w:szCs w:val="24"/>
        </w:rPr>
        <w:t>3</w:t>
      </w:r>
      <w:r w:rsidRPr="00EA7396">
        <w:rPr>
          <w:rFonts w:ascii="Arial" w:hAnsi="Arial" w:cs="Arial"/>
          <w:szCs w:val="24"/>
        </w:rPr>
        <w:t>.) önkormányzati rendelet 2020. november 1</w:t>
      </w:r>
      <w:r>
        <w:rPr>
          <w:rFonts w:ascii="Arial" w:hAnsi="Arial" w:cs="Arial"/>
          <w:szCs w:val="24"/>
        </w:rPr>
        <w:t>3</w:t>
      </w:r>
      <w:r w:rsidRPr="00EA7396">
        <w:rPr>
          <w:rFonts w:ascii="Arial" w:hAnsi="Arial" w:cs="Arial"/>
          <w:szCs w:val="24"/>
        </w:rPr>
        <w:t xml:space="preserve">. napján a Polgármesteri Hivatal (Budaörs, Szabadság út 134. sz.) hirdetőtábláján való kifüggesztéssel kihirdetésre került. </w:t>
      </w:r>
    </w:p>
    <w:p w:rsidR="00EA7396" w:rsidRPr="00EA7396" w:rsidRDefault="00EA7396" w:rsidP="00EA7396">
      <w:pPr>
        <w:overflowPunct/>
        <w:adjustRightInd/>
        <w:jc w:val="both"/>
        <w:rPr>
          <w:rFonts w:ascii="Arial" w:hAnsi="Arial" w:cs="Arial"/>
          <w:szCs w:val="24"/>
        </w:rPr>
      </w:pPr>
    </w:p>
    <w:p w:rsidR="00EA7396" w:rsidRPr="00EA7396" w:rsidRDefault="00EA7396" w:rsidP="00EA7396">
      <w:pPr>
        <w:overflowPunct/>
        <w:adjustRightInd/>
        <w:jc w:val="both"/>
        <w:rPr>
          <w:rFonts w:ascii="Arial" w:hAnsi="Arial" w:cs="Arial"/>
          <w:szCs w:val="24"/>
        </w:rPr>
      </w:pPr>
      <w:r w:rsidRPr="00EA7396">
        <w:rPr>
          <w:rFonts w:ascii="Arial" w:hAnsi="Arial" w:cs="Arial"/>
          <w:szCs w:val="24"/>
        </w:rPr>
        <w:t>dr. Bocsi István jegyző megbízásából:</w:t>
      </w:r>
    </w:p>
    <w:p w:rsidR="00EA7396" w:rsidRPr="00EA7396" w:rsidRDefault="00EA7396" w:rsidP="00EA7396">
      <w:pPr>
        <w:overflowPunct/>
        <w:adjustRightInd/>
        <w:jc w:val="both"/>
        <w:rPr>
          <w:rFonts w:ascii="Arial" w:hAnsi="Arial" w:cs="Arial"/>
          <w:szCs w:val="24"/>
        </w:rPr>
      </w:pPr>
    </w:p>
    <w:p w:rsidR="00EA7396" w:rsidRPr="00EA7396" w:rsidRDefault="00EA7396" w:rsidP="00EA7396">
      <w:pPr>
        <w:overflowPunct/>
        <w:adjustRightInd/>
        <w:jc w:val="both"/>
        <w:rPr>
          <w:rFonts w:ascii="Arial" w:hAnsi="Arial" w:cs="Arial"/>
          <w:szCs w:val="24"/>
        </w:rPr>
      </w:pPr>
      <w:r w:rsidRPr="00EA7396">
        <w:rPr>
          <w:rFonts w:ascii="Arial" w:hAnsi="Arial" w:cs="Arial"/>
          <w:szCs w:val="24"/>
        </w:rPr>
        <w:t>Erdős Károlyné</w:t>
      </w:r>
    </w:p>
    <w:p w:rsidR="00EA7396" w:rsidRPr="00EA7396" w:rsidRDefault="00EA7396" w:rsidP="00EA7396">
      <w:pPr>
        <w:overflowPunct/>
        <w:adjustRightInd/>
        <w:jc w:val="both"/>
        <w:rPr>
          <w:rFonts w:ascii="Arial" w:hAnsi="Arial" w:cs="Arial"/>
          <w:szCs w:val="24"/>
        </w:rPr>
      </w:pPr>
      <w:r w:rsidRPr="00EA7396">
        <w:rPr>
          <w:rFonts w:ascii="Arial" w:hAnsi="Arial" w:cs="Arial"/>
          <w:szCs w:val="24"/>
        </w:rPr>
        <w:t>irodavezető</w:t>
      </w:r>
    </w:p>
    <w:p w:rsidR="00EA7396" w:rsidRPr="00EA7396" w:rsidRDefault="00EA7396" w:rsidP="00EA7396">
      <w:pPr>
        <w:overflowPunct/>
        <w:adjustRightInd/>
        <w:rPr>
          <w:bCs/>
          <w:szCs w:val="24"/>
        </w:rPr>
      </w:pPr>
    </w:p>
    <w:p w:rsidR="00EA7396" w:rsidRPr="00EA7396" w:rsidRDefault="00EA7396" w:rsidP="00EA7396">
      <w:pPr>
        <w:overflowPunct/>
        <w:autoSpaceDE/>
        <w:autoSpaceDN/>
        <w:adjustRightInd/>
        <w:spacing w:before="80" w:after="80" w:line="259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</w:p>
    <w:p w:rsidR="00EA7396" w:rsidRPr="009D680A" w:rsidRDefault="00EA7396">
      <w:pPr>
        <w:rPr>
          <w:rFonts w:ascii="Arial Narrow" w:hAnsi="Arial Narrow" w:cs="Arial"/>
          <w:szCs w:val="24"/>
        </w:rPr>
      </w:pPr>
    </w:p>
    <w:sectPr w:rsidR="00EA7396" w:rsidRPr="009D680A" w:rsidSect="00E24639">
      <w:footerReference w:type="even" r:id="rId6"/>
      <w:footerReference w:type="first" r:id="rId7"/>
      <w:pgSz w:w="11906" w:h="16838"/>
      <w:pgMar w:top="1417" w:right="1417" w:bottom="1417" w:left="1417" w:header="709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238D">
      <w:r>
        <w:separator/>
      </w:r>
    </w:p>
  </w:endnote>
  <w:endnote w:type="continuationSeparator" w:id="0">
    <w:p w:rsidR="00000000" w:rsidRDefault="009C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75" w:rsidRDefault="001C3F51" w:rsidP="00154F7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4F75" w:rsidRDefault="009C238D" w:rsidP="00154F7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0A" w:rsidRDefault="009C238D" w:rsidP="00CB5203">
    <w:pPr>
      <w:overflowPunct/>
      <w:autoSpaceDE/>
      <w:autoSpaceDN/>
      <w:adjustRightInd/>
      <w:spacing w:line="276" w:lineRule="auto"/>
      <w:jc w:val="both"/>
      <w:rPr>
        <w:rFonts w:ascii="Arial" w:hAnsi="Arial" w:cs="Arial"/>
        <w:sz w:val="16"/>
        <w:szCs w:val="22"/>
      </w:rPr>
    </w:pPr>
  </w:p>
  <w:p w:rsidR="00B66E0A" w:rsidRDefault="009C238D" w:rsidP="00CB5203">
    <w:pPr>
      <w:overflowPunct/>
      <w:autoSpaceDE/>
      <w:autoSpaceDN/>
      <w:adjustRightInd/>
      <w:spacing w:line="276" w:lineRule="auto"/>
      <w:jc w:val="both"/>
      <w:rPr>
        <w:rFonts w:ascii="Arial" w:hAnsi="Arial" w:cs="Arial"/>
        <w:sz w:val="16"/>
        <w:szCs w:val="22"/>
      </w:rPr>
    </w:pPr>
  </w:p>
  <w:p w:rsidR="00B306B6" w:rsidRDefault="009C23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238D">
      <w:r>
        <w:separator/>
      </w:r>
    </w:p>
  </w:footnote>
  <w:footnote w:type="continuationSeparator" w:id="0">
    <w:p w:rsidR="00000000" w:rsidRDefault="009C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0A"/>
    <w:rsid w:val="001C3F51"/>
    <w:rsid w:val="00362354"/>
    <w:rsid w:val="00531B1F"/>
    <w:rsid w:val="009C238D"/>
    <w:rsid w:val="009D680A"/>
    <w:rsid w:val="00E80394"/>
    <w:rsid w:val="00EA7396"/>
    <w:rsid w:val="00EF25D3"/>
    <w:rsid w:val="00F1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8461A-E0C1-4C91-8F40-691B3B6A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68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D680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D680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9D68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680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D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604</Words>
  <Characters>4175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Kiss Károly dr.</cp:lastModifiedBy>
  <cp:revision>2</cp:revision>
  <dcterms:created xsi:type="dcterms:W3CDTF">2020-11-16T10:13:00Z</dcterms:created>
  <dcterms:modified xsi:type="dcterms:W3CDTF">2020-11-16T10:13:00Z</dcterms:modified>
</cp:coreProperties>
</file>