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75" w:rsidRPr="005419F0" w:rsidRDefault="005D3A75" w:rsidP="005D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19F0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419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számú melléklet    </w:t>
      </w:r>
      <w:r w:rsidRPr="005419F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                   </w:t>
      </w:r>
    </w:p>
    <w:p w:rsidR="005D3A75" w:rsidRDefault="005D3A75" w:rsidP="005D3A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19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Bizottságok feladat- és hatásköre</w:t>
      </w:r>
    </w:p>
    <w:p w:rsidR="005D3A75" w:rsidRPr="005419F0" w:rsidRDefault="005D3A75" w:rsidP="005D3A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D3A75" w:rsidRDefault="005D3A75" w:rsidP="005D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6D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bizottságainak ügyrendje Bőny Község Önkormányzatának Képviselő-testülete a Magyarország helyi önkormányzatairól szóló 2011. évi CLXXXIX. törvény (továbbiakban: </w:t>
      </w:r>
      <w:proofErr w:type="spellStart"/>
      <w:r w:rsidRPr="00096D60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096D60">
        <w:rPr>
          <w:rFonts w:ascii="Times New Roman" w:eastAsia="Times New Roman" w:hAnsi="Times New Roman" w:cs="Times New Roman"/>
          <w:sz w:val="24"/>
          <w:szCs w:val="24"/>
          <w:lang w:eastAsia="hu-HU"/>
        </w:rPr>
        <w:t>.) 43. § (3) bekezdése alapján működő állandó bizottságaira vonatkozó főbb szabályokat az önkormá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nyzat és szervei Szervezeti és M</w:t>
      </w:r>
      <w:r w:rsidRPr="00096D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űködési Szabályzatáról szóló rendeletében (a továbbiakban: SZMSZ) határozza meg. </w:t>
      </w:r>
    </w:p>
    <w:p w:rsidR="005D3A75" w:rsidRPr="00096D60" w:rsidRDefault="005D3A75" w:rsidP="005D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3A75" w:rsidRPr="00096D60" w:rsidRDefault="005D3A75" w:rsidP="005D3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96D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</w:t>
      </w:r>
    </w:p>
    <w:p w:rsidR="005D3A75" w:rsidRPr="004E374B" w:rsidRDefault="005D3A75" w:rsidP="005D3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96D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bizottság működése, az ülések rendje,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feladataik</w:t>
      </w:r>
    </w:p>
    <w:p w:rsidR="005D3A75" w:rsidRPr="00096D60" w:rsidRDefault="005D3A75" w:rsidP="005D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3A75" w:rsidRPr="0060454C" w:rsidRDefault="005D3A75" w:rsidP="005D3A7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bizottság a képviselő-testület ülését megelőzően, illetve szükség szerint ülésezik. </w:t>
      </w:r>
    </w:p>
    <w:p w:rsidR="005D3A75" w:rsidRPr="0060454C" w:rsidRDefault="005D3A75" w:rsidP="005D3A7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bizottság ülését az elnök hívja össze úgy, hogy az érdekeltek a meghívót az ülést megelőző legalább 5 nappal, az előterjesztéseket legalább 2 munkanappal kézhez kapják. Igény szerint a meghívók és az előterjesztések elektronikus úton kerülnek megküldésre. Amennyiben az elnök akadályoztatva van, az általa megbízott bizottsági tag jogosult az ülés összehívására és annak levezetésére. </w:t>
      </w:r>
    </w:p>
    <w:p w:rsidR="005D3A75" w:rsidRPr="0060454C" w:rsidRDefault="005D3A75" w:rsidP="005D3A7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Sürgősségi tárgyalást megkívánó esetben a bizottság elnöke az ülést szóban, illetőleg távbeszélő útján is összehívhatja. </w:t>
      </w:r>
    </w:p>
    <w:p w:rsidR="005D3A75" w:rsidRPr="0060454C" w:rsidRDefault="005D3A75" w:rsidP="005D3A7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bizottság ülését 8 napon belül össze kell hívni, a polgármester vagy a bizottsági tagok 1/3-ának, napirendi javaslatot is tartalmazó indítványára. </w:t>
      </w:r>
    </w:p>
    <w:p w:rsidR="005D3A75" w:rsidRPr="0060454C" w:rsidRDefault="005D3A75" w:rsidP="005D3A7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bizottság elnöke napirendi pontonként megnyitja, vezeti és lezárja a vitát. Összefoglalja a vita eredményét. Javaslatot tesz a határozat, állásfoglalás szövegére, elrendeli a szavazást, megállapítja annak eredményét és kihirdeti a határozatot. </w:t>
      </w:r>
    </w:p>
    <w:p w:rsidR="005D3A75" w:rsidRPr="0060454C" w:rsidRDefault="005D3A75" w:rsidP="005D3A7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Egyebekben a bizottság elnökét megilletik mindazok a jogok, melyek az SZMSZ szerint az ülés vezetőjét megilletik. </w:t>
      </w:r>
    </w:p>
    <w:p w:rsidR="005D3A75" w:rsidRPr="0060454C" w:rsidRDefault="005D3A75" w:rsidP="005D3A7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szavazás eredményének megállapítása után a bizottság tagja kéri, úgy az elnök elrendeli a kisebbségi vélemény pontos szövegének a jegyzőkönyvben történő rögzítését. </w:t>
      </w:r>
    </w:p>
    <w:p w:rsidR="005D3A75" w:rsidRPr="005B4699" w:rsidRDefault="005D3A75" w:rsidP="005D3A7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46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fennálló kizárási okot a bizottság elnöke vagy tagja az ülés megnyitása után, illetőleg a napirend tárgyalása előtt köteles bejelenteni. A kizárásról az elnök esetén a polgármester, bizottsági tag esetén a bizottság dönt. A bizottság elnöke, tagja adott ügyben elfogultságát bejelentheti, ez </w:t>
      </w:r>
      <w:proofErr w:type="gramStart"/>
      <w:r w:rsidRPr="005B4699">
        <w:rPr>
          <w:rFonts w:ascii="Times New Roman" w:eastAsia="Times New Roman" w:hAnsi="Times New Roman" w:cs="Times New Roman"/>
          <w:sz w:val="24"/>
          <w:szCs w:val="24"/>
          <w:lang w:eastAsia="hu-HU"/>
        </w:rPr>
        <w:t>esetben</w:t>
      </w:r>
      <w:proofErr w:type="gramEnd"/>
      <w:r w:rsidRPr="005B46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vitában, a döntéshozatalban nem vehet részt. </w:t>
      </w:r>
    </w:p>
    <w:p w:rsidR="005D3A75" w:rsidRPr="0060454C" w:rsidRDefault="005D3A75" w:rsidP="005D3A7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több bizottság feladatkörét érintő ügy napirendre tűzéséről a bizottságok elnökei kötelesek egymást tájékoztatni és lehetőség szerint egymás ülésén a képviseletet biztosítani. </w:t>
      </w:r>
    </w:p>
    <w:p w:rsidR="005D3A75" w:rsidRPr="0060454C" w:rsidRDefault="005D3A75" w:rsidP="005D3A7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bizottságok elnökei –ilyen esetekben –megállapodhatnak az adott téma együttes ülés keretében történő megtárgyalásáról. </w:t>
      </w:r>
    </w:p>
    <w:p w:rsidR="005D3A75" w:rsidRPr="0060454C" w:rsidRDefault="005D3A75" w:rsidP="005D3A7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bizottság határozatképességére és határozathozatalára a –</w:t>
      </w:r>
      <w:proofErr w:type="spellStart"/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>Mötv.-ben</w:t>
      </w:r>
      <w:proofErr w:type="spellEnd"/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SZMSZ-ben foglalt –képviselő-testületre vonatkozó szabályokat kell alkalmazni. </w:t>
      </w:r>
    </w:p>
    <w:p w:rsidR="005D3A75" w:rsidRPr="0060454C" w:rsidRDefault="005D3A75" w:rsidP="005D3A7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bizottság tagja a bizottsági ülésen köteles részt venni. Amennyiben az éves bizottsági ülések több, mint a felén nem vett részt, úgy a bizottság elnökének javaslata alapján a </w:t>
      </w:r>
      <w:proofErr w:type="gramStart"/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>állást</w:t>
      </w:r>
      <w:proofErr w:type="gramEnd"/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 a bizottsági tagság megszüntetéséről. </w:t>
      </w:r>
    </w:p>
    <w:p w:rsidR="005D3A75" w:rsidRPr="0060454C" w:rsidRDefault="005D3A75" w:rsidP="005D3A7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37"/>
      <w:bookmarkEnd w:id="0"/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bizottsági ülésekre a polgármestert/alpolgármestert, a jegyzőt/aljegyzőt, a polgármesteri hivatal irodavezetőit meg kell hívni, azon tanácskozási joggal vesznek részt. </w:t>
      </w:r>
    </w:p>
    <w:p w:rsidR="005D3A75" w:rsidRPr="0060454C" w:rsidRDefault="005D3A75" w:rsidP="005D3A7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üléseken tanácskozási joggal vesznek részt továbbá: </w:t>
      </w:r>
    </w:p>
    <w:p w:rsidR="005D3A75" w:rsidRPr="0060454C" w:rsidRDefault="005D3A75" w:rsidP="005D3A75">
      <w:pPr>
        <w:pStyle w:val="Listaszerbekezds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napirendhez kapcsolódóan az érintett szerv vezetője</w:t>
      </w:r>
    </w:p>
    <w:p w:rsidR="005D3A75" w:rsidRPr="0060454C" w:rsidRDefault="005D3A75" w:rsidP="005D3A75">
      <w:pPr>
        <w:pStyle w:val="Listaszerbekezds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>akit arra az elnök meghívott,</w:t>
      </w:r>
    </w:p>
    <w:p w:rsidR="005D3A75" w:rsidRPr="0060454C" w:rsidRDefault="005D3A75" w:rsidP="005D3A75">
      <w:pPr>
        <w:pStyle w:val="Listaszerbekezds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akit bizottság bármely tagja meghívni javasolt, s ezt egyszerű szótöbbséggel a bizottság elfogadta. </w:t>
      </w:r>
    </w:p>
    <w:p w:rsidR="005D3A75" w:rsidRPr="0060454C" w:rsidRDefault="005D3A75" w:rsidP="005D3A7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bizottság konkrét témakörben külső szakértőket is igénybe vehet. </w:t>
      </w:r>
    </w:p>
    <w:p w:rsidR="005D3A75" w:rsidRPr="0060454C" w:rsidRDefault="005D3A75" w:rsidP="005D3A7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bizottság a képviselő-testület feladata </w:t>
      </w:r>
      <w:proofErr w:type="spellStart"/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>-és</w:t>
      </w:r>
      <w:proofErr w:type="spellEnd"/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hatáskörébe tartozó téma előkészítésekor állásfoglalást alakít ki. </w:t>
      </w:r>
    </w:p>
    <w:p w:rsidR="005D3A75" w:rsidRPr="0060454C" w:rsidRDefault="005D3A75" w:rsidP="005D3A7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bizottság ülésén megfogalmazott kisebbségi véleménynek a képviselő-testület ülésén helyt kell adni. </w:t>
      </w:r>
    </w:p>
    <w:p w:rsidR="005D3A75" w:rsidRPr="0060454C" w:rsidRDefault="005D3A75" w:rsidP="005D3A7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döntésének a kiadmányozója a bizottság elnöke.</w:t>
      </w:r>
    </w:p>
    <w:p w:rsidR="005D3A75" w:rsidRPr="0060454C" w:rsidRDefault="005D3A75" w:rsidP="005D3A7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bizottsági döntések végrehajtásáról, továbbá a működésükhöz szükséges szakmai, technikai és adminisztrációs feltételek biztosításáról a jegyző – a hivatal útján –gondoskodik. </w:t>
      </w:r>
    </w:p>
    <w:p w:rsidR="005D3A75" w:rsidRPr="0060454C" w:rsidRDefault="005D3A75" w:rsidP="005D3A7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bizottság üléséről jegyzőkönyv készül, melyet a bizottság elnöke és egy tagja ír alá.</w:t>
      </w:r>
    </w:p>
    <w:p w:rsidR="005D3A75" w:rsidRDefault="005D3A75" w:rsidP="005D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3A75" w:rsidRPr="00096D60" w:rsidRDefault="005D3A75" w:rsidP="005D3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96D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</w:t>
      </w:r>
    </w:p>
    <w:p w:rsidR="005D3A75" w:rsidRPr="004E374B" w:rsidRDefault="005D3A75" w:rsidP="005D3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96D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bizottság döntési jogköre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feladatai</w:t>
      </w:r>
    </w:p>
    <w:p w:rsidR="005D3A75" w:rsidRPr="00096D60" w:rsidRDefault="005D3A75" w:rsidP="005D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3A75" w:rsidRPr="0060454C" w:rsidRDefault="005D3A75" w:rsidP="005D3A7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döntési jogkör gyakorlása tekintetében a </w:t>
      </w:r>
      <w:proofErr w:type="spellStart"/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proofErr w:type="gramStart"/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valamit az SZMSZ szabályozása az irányadó. </w:t>
      </w:r>
    </w:p>
    <w:p w:rsidR="005D3A75" w:rsidRPr="0060454C" w:rsidRDefault="005D3A75" w:rsidP="005D3A7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4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bizottság által hozott határozatokat megfelelő sorszámmal kell ellátni, a határozatokat a végrehajtásért felelősök részére meg kell küldeni. </w:t>
      </w:r>
    </w:p>
    <w:p w:rsidR="005D3A75" w:rsidRDefault="005D3A75" w:rsidP="005D3A7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1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bizottságok feladatai:</w:t>
      </w:r>
    </w:p>
    <w:p w:rsidR="005D3A75" w:rsidRPr="001C3188" w:rsidRDefault="005D3A75" w:rsidP="005D3A75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188">
        <w:rPr>
          <w:rFonts w:ascii="Times New Roman" w:eastAsia="Times New Roman" w:hAnsi="Times New Roman" w:cs="Times New Roman"/>
          <w:sz w:val="24"/>
          <w:szCs w:val="24"/>
          <w:lang w:eastAsia="hu-HU"/>
        </w:rPr>
        <w:t>3.1.</w:t>
      </w:r>
      <w:r w:rsidRPr="006653E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Ügyrendi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</w:t>
      </w:r>
      <w:r w:rsidRPr="006653E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izottság feladatai</w:t>
      </w:r>
      <w:r w:rsidRPr="001C3188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5D3A75" w:rsidRPr="007229AB" w:rsidRDefault="005D3A75" w:rsidP="005D3A7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29AB">
        <w:rPr>
          <w:rFonts w:ascii="Times New Roman" w:eastAsia="Times New Roman" w:hAnsi="Times New Roman" w:cs="Times New Roman"/>
          <w:sz w:val="24"/>
          <w:szCs w:val="24"/>
          <w:lang w:eastAsia="hu-HU"/>
        </w:rPr>
        <w:t>Kivizsgálja az önkormányzati képviselők összeférhetetlensége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méltatlansága</w:t>
      </w:r>
      <w:r w:rsidRPr="007229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tárgyában tett kezdeményezéseket.</w:t>
      </w:r>
    </w:p>
    <w:p w:rsidR="005D3A75" w:rsidRPr="007229AB" w:rsidRDefault="005D3A75" w:rsidP="005D3A7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29AB">
        <w:rPr>
          <w:rFonts w:ascii="Times New Roman" w:eastAsia="Times New Roman" w:hAnsi="Times New Roman" w:cs="Times New Roman"/>
          <w:sz w:val="24"/>
          <w:szCs w:val="24"/>
          <w:lang w:eastAsia="hu-HU"/>
        </w:rPr>
        <w:t>Lebonyolítja a képviselő-testület működésével és feladatai ellátásával összefüggő titkos szavazást.</w:t>
      </w:r>
    </w:p>
    <w:p w:rsidR="005D3A75" w:rsidRDefault="005D3A75" w:rsidP="005D3A7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7229AB">
        <w:rPr>
          <w:rFonts w:ascii="Times New Roman" w:eastAsia="Times New Roman" w:hAnsi="Times New Roman" w:cs="Times New Roman"/>
          <w:sz w:val="24"/>
          <w:szCs w:val="24"/>
          <w:lang w:eastAsia="hu-HU"/>
        </w:rPr>
        <w:t>llást foglal a hatályos jogszabályok, a szervezeti és működési szabályzat, az önkormányzati rendeletek értelmezésével kapcsolatban felmerült kérdésekben.</w:t>
      </w:r>
    </w:p>
    <w:p w:rsidR="005D3A75" w:rsidRPr="00D86A42" w:rsidRDefault="005D3A75" w:rsidP="005D3A75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A42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illetménye, továbbá egyéb juttatására vonatkozó javaslattétel.</w:t>
      </w:r>
    </w:p>
    <w:p w:rsidR="005D3A75" w:rsidRPr="00D86A42" w:rsidRDefault="005D3A75" w:rsidP="005D3A7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A42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Nyilvántartja, kezeli, vizsgálja és ellenőrzi a polgármester és az önkormányzati képviselők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86A42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vagyonnyilatkozatát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86A4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Vagyonnyilatkozatok kezelése</w:t>
      </w:r>
    </w:p>
    <w:p w:rsidR="005D3A75" w:rsidRPr="00D86A42" w:rsidRDefault="005D3A75" w:rsidP="005D3A7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A42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elnöke a Bizottság nevében a vagyonnyilatkozatokat átveszi</w:t>
      </w:r>
    </w:p>
    <w:p w:rsidR="005D3A75" w:rsidRPr="00D86A42" w:rsidRDefault="005D3A75" w:rsidP="005D3A7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A42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képviselői vagyonnyilatkozat nyílt, a hozzátartozói vagyonnyilatkozat lepecsételt, zárt borítékban történő tárolásáról,</w:t>
      </w:r>
    </w:p>
    <w:p w:rsidR="005D3A75" w:rsidRPr="00D86A42" w:rsidRDefault="005D3A75" w:rsidP="005D3A7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A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nyilatkozattevővel kapcsolatos valamennyi iratot egy iratgyűjtőben, az egyéb iratoktól elkülönítetten lemezszekrényben helyezi el</w:t>
      </w:r>
    </w:p>
    <w:p w:rsidR="005D3A75" w:rsidRPr="00D86A42" w:rsidRDefault="005D3A75" w:rsidP="005D3A7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A42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vagyonnyilatkozatok adatvédelmi szabályoknak megfelelő kezeléséről, arról, hogy az azokban foglaltakat - a nyilvános képviselői vagyonnyilatkozatok kivételével - más ne ismerhesse meg, melyért felelősséggel tartozik, valamint</w:t>
      </w:r>
    </w:p>
    <w:p w:rsidR="005D3A75" w:rsidRPr="00D86A42" w:rsidRDefault="005D3A75" w:rsidP="005D3A7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A42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biztosítja a képviselői vagyonnyilatkozat nyilvánosságát, melybe bárki betekinthet. Az előre egyeztetett időpontban az általa hozzáférhetővé tett vagyonnyilatkozatba a betekintési jog gyakorlására az jegyzői irodában biztosít lehetőséget, és</w:t>
      </w:r>
    </w:p>
    <w:p w:rsidR="005D3A75" w:rsidRPr="00D86A42" w:rsidRDefault="005D3A75" w:rsidP="005D3A7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A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vagyonnyilatkozat valóságtartalmának ellenőrzése céljából jogszabályban foglaltaknak megfelelően</w:t>
      </w:r>
    </w:p>
    <w:p w:rsidR="005D3A75" w:rsidRPr="00D86A42" w:rsidRDefault="005D3A75" w:rsidP="005D3A7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A4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ha az eljárásra irányuló bejelentés nem jelöli meg konkrétan a vagyonnyilatkozat kifogásolt részét és tartalmát, a Bizottság elnöke felhívja a bejelentőt a hiány pótlására, amelynek ha a bejelentő 15 napon belül nem tesz, a Bizottság az eljárás lefolytatása nélkül elutasítja a kezdeményezést vagy az eljárást egyébként hivatalból folytatja,</w:t>
      </w:r>
    </w:p>
    <w:p w:rsidR="005D3A75" w:rsidRPr="00D86A42" w:rsidRDefault="005D3A75" w:rsidP="005D3A7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A42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ellenőrzési eljárást zárt ülésen folytatja le,</w:t>
      </w:r>
    </w:p>
    <w:p w:rsidR="005D3A75" w:rsidRPr="00D86A42" w:rsidRDefault="005D3A75" w:rsidP="005D3A7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A42">
        <w:rPr>
          <w:rFonts w:ascii="Times New Roman" w:eastAsia="Times New Roman" w:hAnsi="Times New Roman" w:cs="Times New Roman"/>
          <w:sz w:val="24"/>
          <w:szCs w:val="24"/>
          <w:lang w:eastAsia="hu-HU"/>
        </w:rPr>
        <w:t>felhívja az érintettet, hogy haladéktalanul - de legkésőbb 3 napon belül - írásban közölje a saját, valamint a hozzátartozója vagyonnyilatkozatában feltüntetett vagyoni, jövedelmi, érdekeltségi viszonyaira vonatkozó azonosító adatokat</w:t>
      </w:r>
    </w:p>
    <w:p w:rsidR="005D3A75" w:rsidRPr="00D86A42" w:rsidRDefault="005D3A75" w:rsidP="005D3A7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A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eljárás eredményéről a Képviselő-testület a soron következő ülésen tájékoztatja, </w:t>
      </w:r>
    </w:p>
    <w:p w:rsidR="005D3A75" w:rsidRPr="00D86A42" w:rsidRDefault="005D3A75" w:rsidP="005D3A7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A42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ülését követő 8 napon belül az azonosító adatokat megsemmisíti, ezt a tényt jegyzőkönyvben rögzíti, melyet a vagyonnyilatkozathoz csatol, valamint</w:t>
      </w:r>
    </w:p>
    <w:p w:rsidR="005D3A75" w:rsidRDefault="005D3A75" w:rsidP="005D3A75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C72DC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3.2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C72DC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Pénzügyi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</w:t>
      </w:r>
      <w:r w:rsidRPr="00C72DC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izottság feladatai</w:t>
      </w:r>
      <w:r w:rsidRPr="00C72DCF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5D3A75" w:rsidRPr="00C72DCF" w:rsidRDefault="005D3A75" w:rsidP="005D3A75">
      <w:pPr>
        <w:pStyle w:val="Listaszerbekezds"/>
        <w:numPr>
          <w:ilvl w:val="0"/>
          <w:numId w:val="4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DCF">
        <w:rPr>
          <w:rFonts w:ascii="Times New Roman" w:eastAsia="Times New Roman" w:hAnsi="Times New Roman" w:cs="Times New Roman"/>
          <w:sz w:val="24"/>
          <w:szCs w:val="24"/>
          <w:lang w:eastAsia="hu-HU"/>
        </w:rPr>
        <w:t>véleményezi az éves költségvetési javaslatot és a végrehajtásáról szóló féléves, éves beszámoló tervezeteit;</w:t>
      </w:r>
    </w:p>
    <w:p w:rsidR="005D3A75" w:rsidRPr="00C72DCF" w:rsidRDefault="005D3A75" w:rsidP="005D3A7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DCF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figyelemmel kíséri a költségvetési bevételek alakulását, különös tekintettel a saját bevételekre, a vagyonváltozás (</w:t>
      </w:r>
      <w:proofErr w:type="gramStart"/>
      <w:r w:rsidRPr="00C72DCF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 növekedés</w:t>
      </w:r>
      <w:proofErr w:type="gramEnd"/>
      <w:r w:rsidRPr="00C72D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C72DCF">
        <w:rPr>
          <w:rFonts w:ascii="Times New Roman" w:eastAsia="Times New Roman" w:hAnsi="Times New Roman" w:cs="Times New Roman"/>
          <w:sz w:val="24"/>
          <w:szCs w:val="24"/>
          <w:lang w:eastAsia="hu-HU"/>
        </w:rPr>
        <w:t>-csökkenés</w:t>
      </w:r>
      <w:proofErr w:type="spellEnd"/>
      <w:r w:rsidRPr="00C72DCF">
        <w:rPr>
          <w:rFonts w:ascii="Times New Roman" w:eastAsia="Times New Roman" w:hAnsi="Times New Roman" w:cs="Times New Roman"/>
          <w:sz w:val="24"/>
          <w:szCs w:val="24"/>
          <w:lang w:eastAsia="hu-HU"/>
        </w:rPr>
        <w:t>) alakulását, értékeli az azt előidéző okokat;</w:t>
      </w:r>
    </w:p>
    <w:p w:rsidR="005D3A75" w:rsidRPr="00C72DCF" w:rsidRDefault="005D3A75" w:rsidP="005D3A7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DCF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vizsgálja az adósságot keletkeztető kötelezettségvállalás indokait és gazdasági megalapozottságát, ellenőrizheti a pénzkezelési szabályzat megtartását, a bizonylati rend és a bizonylati fegyelem érvényesítését;</w:t>
      </w:r>
    </w:p>
    <w:p w:rsidR="005D3A75" w:rsidRPr="00C72DCF" w:rsidRDefault="005D3A75" w:rsidP="005D3A7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DCF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ellátja a képviselő-testület rendeletében meghatározott feladatokat.</w:t>
      </w:r>
    </w:p>
    <w:p w:rsidR="005D3A75" w:rsidRPr="00C72DCF" w:rsidRDefault="005D3A75" w:rsidP="005D3A7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DCF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vizsgálati megállapításait a képviselő-testülettel haladéktalanul közli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72D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Pr="00C72DCF">
        <w:rPr>
          <w:rFonts w:ascii="Times New Roman" w:eastAsia="Times New Roman" w:hAnsi="Times New Roman" w:cs="Times New Roman"/>
          <w:sz w:val="24"/>
          <w:szCs w:val="24"/>
          <w:lang w:eastAsia="hu-HU"/>
        </w:rPr>
        <w:t>a a képviselő-testület a vizsgálati megállapításokkal nem ért egyet vagy a szükséges intézkedéseket nem teszi meg, a vizsgálati jegyzőkönyvet az észrevételeivel együtt megküldi az Állami Számvevőszéknek.</w:t>
      </w:r>
    </w:p>
    <w:p w:rsidR="005D3A75" w:rsidRPr="00C72DCF" w:rsidRDefault="005D3A75" w:rsidP="005D3A7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DCF">
        <w:rPr>
          <w:rFonts w:ascii="Times New Roman" w:eastAsia="Times New Roman" w:hAnsi="Times New Roman" w:cs="Times New Roman"/>
          <w:sz w:val="24"/>
          <w:szCs w:val="24"/>
          <w:lang w:eastAsia="hu-HU"/>
        </w:rPr>
        <w:t>Véleményezi az önkormányzati beruházások, felújítások helyzetét. Állásfoglalást alakít ki az elvégezendő feladat rangsorolására és végrehajtásának módjára.</w:t>
      </w:r>
    </w:p>
    <w:p w:rsidR="005D3A75" w:rsidRPr="00C72DCF" w:rsidRDefault="005D3A75" w:rsidP="005D3A7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DCF">
        <w:rPr>
          <w:rFonts w:ascii="Times New Roman" w:eastAsia="Times New Roman" w:hAnsi="Times New Roman" w:cs="Times New Roman"/>
          <w:sz w:val="24"/>
          <w:szCs w:val="24"/>
          <w:lang w:eastAsia="hu-HU"/>
        </w:rPr>
        <w:t>Véleményezi a feladatkörébe tartozó rendelet-tervezeteket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úgymint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C72DC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költségvetésre, zárszámadásra,helyi adóra vonatkozó rendelet</w:t>
      </w:r>
    </w:p>
    <w:p w:rsidR="005D3A75" w:rsidRDefault="005D3A75" w:rsidP="005D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5D3A75" w:rsidRDefault="005D3A75" w:rsidP="005D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3A75" w:rsidRDefault="005D3A75" w:rsidP="005D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3A75" w:rsidRDefault="005D3A75" w:rsidP="005D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3A75" w:rsidRDefault="005D3A75" w:rsidP="005D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3A75" w:rsidRDefault="005D3A75" w:rsidP="005D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3A75" w:rsidRDefault="005D3A75" w:rsidP="005D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3A75" w:rsidRDefault="005D3A75" w:rsidP="005D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3A75" w:rsidRDefault="005D3A75" w:rsidP="005D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3A75" w:rsidRDefault="005D3A75" w:rsidP="005D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3A75" w:rsidRDefault="005D3A75" w:rsidP="005D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3A75" w:rsidRDefault="005D3A75" w:rsidP="005D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3A75" w:rsidRDefault="005D3A75" w:rsidP="005D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3A75" w:rsidRDefault="005D3A75" w:rsidP="005D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3A75" w:rsidRDefault="005D3A75" w:rsidP="005D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209" w:rsidRDefault="00BF2209">
      <w:bookmarkStart w:id="1" w:name="_GoBack"/>
      <w:bookmarkEnd w:id="1"/>
    </w:p>
    <w:sectPr w:rsidR="00BF2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83F"/>
    <w:multiLevelType w:val="hybridMultilevel"/>
    <w:tmpl w:val="59F8D3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636FE"/>
    <w:multiLevelType w:val="multilevel"/>
    <w:tmpl w:val="B5A06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2">
    <w:nsid w:val="349200A8"/>
    <w:multiLevelType w:val="hybridMultilevel"/>
    <w:tmpl w:val="B7666246"/>
    <w:lvl w:ilvl="0" w:tplc="47FE44F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23242"/>
    <w:multiLevelType w:val="hybridMultilevel"/>
    <w:tmpl w:val="A24CB24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8C641D"/>
    <w:multiLevelType w:val="hybridMultilevel"/>
    <w:tmpl w:val="5712D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47FE44FC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75"/>
    <w:rsid w:val="005D3A75"/>
    <w:rsid w:val="00B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3A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3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3A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3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1</cp:revision>
  <dcterms:created xsi:type="dcterms:W3CDTF">2014-11-27T10:03:00Z</dcterms:created>
  <dcterms:modified xsi:type="dcterms:W3CDTF">2014-11-27T10:03:00Z</dcterms:modified>
</cp:coreProperties>
</file>