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3814A" w14:textId="77777777" w:rsidR="000A3E4C" w:rsidRPr="00E243F4" w:rsidRDefault="000A3E4C" w:rsidP="000A3E4C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E243F4">
        <w:rPr>
          <w:b/>
          <w:bCs/>
          <w:sz w:val="22"/>
          <w:szCs w:val="22"/>
        </w:rPr>
        <w:t>A rendelet-tervezet általános indokolása:</w:t>
      </w:r>
    </w:p>
    <w:p w14:paraId="4C03C3FB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478254B1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 xml:space="preserve">A javaslat készítésének időpontjában a tervezett 2019. évi helyi iparűzési adóbevétel teljesülése bizonytalan, de az elmondható, hogy a költségvetési rendelet megalkotása során előirányzott bevételt meghaladja majd, így tovább folytathatjuk azt a városfejlesztési törekvést, amelyet a korábbi években megkezdtünk, és amely biztosítja Kecskemét egységes fejlődését érzékelhető </w:t>
      </w:r>
      <w:proofErr w:type="spellStart"/>
      <w:r w:rsidRPr="00E243F4">
        <w:rPr>
          <w:sz w:val="22"/>
          <w:szCs w:val="22"/>
        </w:rPr>
        <w:t>életminőségbeli</w:t>
      </w:r>
      <w:proofErr w:type="spellEnd"/>
      <w:r w:rsidRPr="00E243F4">
        <w:rPr>
          <w:sz w:val="22"/>
          <w:szCs w:val="22"/>
        </w:rPr>
        <w:t xml:space="preserve"> változásokkal. Ahhoz, hogy ezen szerteágazó fejlesztéseket ütemezetten meg tudjuk valósítani</w:t>
      </w:r>
      <w:r>
        <w:rPr>
          <w:sz w:val="22"/>
          <w:szCs w:val="22"/>
        </w:rPr>
        <w:t>,</w:t>
      </w:r>
      <w:r w:rsidRPr="00E243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indokolttá vált </w:t>
      </w:r>
      <w:r w:rsidRPr="00E243F4">
        <w:rPr>
          <w:sz w:val="22"/>
          <w:szCs w:val="22"/>
        </w:rPr>
        <w:t xml:space="preserve">az adómérték </w:t>
      </w:r>
      <w:r>
        <w:rPr>
          <w:sz w:val="22"/>
          <w:szCs w:val="22"/>
        </w:rPr>
        <w:t>újbóli megállapítása.</w:t>
      </w:r>
    </w:p>
    <w:p w14:paraId="6DF7E257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59B30DDA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 xml:space="preserve">A helyi iparűzési adó mértékének </w:t>
      </w:r>
      <w:r>
        <w:rPr>
          <w:sz w:val="22"/>
          <w:szCs w:val="22"/>
        </w:rPr>
        <w:t>megállapítása</w:t>
      </w:r>
      <w:r w:rsidRPr="00E243F4">
        <w:rPr>
          <w:sz w:val="22"/>
          <w:szCs w:val="22"/>
        </w:rPr>
        <w:t xml:space="preserve"> – amely a javaslat szerint még így sem érné el a törvényben meghatározott adómaximumot</w:t>
      </w:r>
      <w:r>
        <w:rPr>
          <w:sz w:val="22"/>
          <w:szCs w:val="22"/>
        </w:rPr>
        <w:t xml:space="preserve"> – </w:t>
      </w:r>
      <w:r w:rsidRPr="00E243F4">
        <w:rPr>
          <w:sz w:val="22"/>
          <w:szCs w:val="22"/>
        </w:rPr>
        <w:t xml:space="preserve">az adózók teherbíró képességét is figyelembe véve az önkormányzat számára  a tervezett beruházások megvalósítását teszi lehetővé már a bevezetés évében, ami hozzájárul a vállalkozások bevételeinek növekedéséhez is, továbbá az így keletkezett többletbevétel azoknak a beruházásoknak, fejlesztéseknek a forráspótlására is felhasználható, amelyekre a támogatást ugyan megkapta az önkormányzat, ám – az építőipari árak drasztikus emelkedése miatt – mégsem elégséges. </w:t>
      </w:r>
    </w:p>
    <w:p w14:paraId="452753EA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10CB0B2E" w14:textId="77777777" w:rsidR="000A3E4C" w:rsidRPr="00971EE0" w:rsidRDefault="000A3E4C" w:rsidP="000A3E4C">
      <w:pPr>
        <w:jc w:val="both"/>
        <w:rPr>
          <w:sz w:val="22"/>
          <w:szCs w:val="22"/>
        </w:rPr>
      </w:pPr>
      <w:r w:rsidRPr="00971EE0">
        <w:rPr>
          <w:sz w:val="22"/>
          <w:szCs w:val="22"/>
        </w:rPr>
        <w:t>A vállalkozások így hozzájárulhatnak a helyi körülmények, a logisztikai hatékonyságuk és a munkaerő mobilitás feltételeinek javításához.</w:t>
      </w:r>
    </w:p>
    <w:p w14:paraId="5878AF03" w14:textId="77777777" w:rsidR="000A3E4C" w:rsidRPr="00971EE0" w:rsidRDefault="000A3E4C" w:rsidP="000A3E4C">
      <w:pPr>
        <w:jc w:val="both"/>
        <w:rPr>
          <w:sz w:val="22"/>
          <w:szCs w:val="22"/>
        </w:rPr>
      </w:pPr>
    </w:p>
    <w:p w14:paraId="28DEF4FC" w14:textId="77777777" w:rsidR="000A3E4C" w:rsidRPr="00971EE0" w:rsidRDefault="000A3E4C" w:rsidP="000A3E4C">
      <w:pPr>
        <w:jc w:val="both"/>
        <w:rPr>
          <w:sz w:val="22"/>
          <w:szCs w:val="22"/>
        </w:rPr>
      </w:pPr>
      <w:r w:rsidRPr="00971EE0">
        <w:rPr>
          <w:sz w:val="22"/>
          <w:szCs w:val="22"/>
        </w:rPr>
        <w:t xml:space="preserve">A Kecskemét 4.0 program </w:t>
      </w:r>
      <w:proofErr w:type="spellStart"/>
      <w:r w:rsidRPr="00971EE0">
        <w:rPr>
          <w:sz w:val="22"/>
          <w:szCs w:val="22"/>
        </w:rPr>
        <w:t>Prog</w:t>
      </w:r>
      <w:r>
        <w:rPr>
          <w:sz w:val="22"/>
          <w:szCs w:val="22"/>
        </w:rPr>
        <w:t>ram</w:t>
      </w:r>
      <w:proofErr w:type="spellEnd"/>
      <w:r>
        <w:rPr>
          <w:sz w:val="22"/>
          <w:szCs w:val="22"/>
        </w:rPr>
        <w:t xml:space="preserve"> I</w:t>
      </w:r>
      <w:r w:rsidRPr="00971EE0">
        <w:rPr>
          <w:sz w:val="22"/>
          <w:szCs w:val="22"/>
        </w:rPr>
        <w:t xml:space="preserve">rányító Bizottságának tagjai, </w:t>
      </w:r>
      <w:r>
        <w:rPr>
          <w:sz w:val="22"/>
          <w:szCs w:val="22"/>
        </w:rPr>
        <w:t xml:space="preserve">egyben </w:t>
      </w:r>
      <w:r w:rsidRPr="00971EE0">
        <w:rPr>
          <w:sz w:val="22"/>
          <w:szCs w:val="22"/>
        </w:rPr>
        <w:t>városunk legnagyobb munkáltatói a megfogalmazott cél és a felhasználás átlá</w:t>
      </w:r>
      <w:r>
        <w:rPr>
          <w:sz w:val="22"/>
          <w:szCs w:val="22"/>
        </w:rPr>
        <w:t>t</w:t>
      </w:r>
      <w:r w:rsidRPr="00971EE0">
        <w:rPr>
          <w:sz w:val="22"/>
          <w:szCs w:val="22"/>
        </w:rPr>
        <w:t>hatóságának szempo</w:t>
      </w:r>
      <w:r>
        <w:rPr>
          <w:sz w:val="22"/>
          <w:szCs w:val="22"/>
        </w:rPr>
        <w:t>n</w:t>
      </w:r>
      <w:r w:rsidRPr="00971EE0">
        <w:rPr>
          <w:sz w:val="22"/>
          <w:szCs w:val="22"/>
        </w:rPr>
        <w:t>tját is figyelembe véve támogatt</w:t>
      </w:r>
      <w:r>
        <w:rPr>
          <w:sz w:val="22"/>
          <w:szCs w:val="22"/>
        </w:rPr>
        <w:t>ák</w:t>
      </w:r>
      <w:r w:rsidRPr="00971EE0">
        <w:rPr>
          <w:sz w:val="22"/>
          <w:szCs w:val="22"/>
        </w:rPr>
        <w:t xml:space="preserve"> a javaslatot.</w:t>
      </w:r>
    </w:p>
    <w:p w14:paraId="0C693ACC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3C015005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 xml:space="preserve">A </w:t>
      </w:r>
      <w:proofErr w:type="spellStart"/>
      <w:r w:rsidRPr="00E243F4">
        <w:rPr>
          <w:sz w:val="22"/>
          <w:szCs w:val="22"/>
        </w:rPr>
        <w:t>Htv</w:t>
      </w:r>
      <w:proofErr w:type="spellEnd"/>
      <w:r w:rsidRPr="00E243F4">
        <w:rPr>
          <w:sz w:val="22"/>
          <w:szCs w:val="22"/>
        </w:rPr>
        <w:t xml:space="preserve">. 7. § g) pontja értelmében a helyi önkormányzat az adóalap fajtáját, az adó mértékét, a rendeleti adómentességet és adókedvezményt úgy állapíthatja meg, hogy azok </w:t>
      </w:r>
      <w:r w:rsidRPr="00E243F4">
        <w:rPr>
          <w:i/>
          <w:iCs/>
          <w:sz w:val="22"/>
          <w:szCs w:val="22"/>
        </w:rPr>
        <w:t>összességükben</w:t>
      </w:r>
      <w:r w:rsidRPr="00E243F4">
        <w:rPr>
          <w:sz w:val="22"/>
          <w:szCs w:val="22"/>
        </w:rPr>
        <w:t xml:space="preserve"> egyaránt megfeleljenek a helyi sajátosságoknak, az önkormányzat gazdálkodási követelményeinek és az adóalanyok széles körét érintően az adóalanyok teherviselő képességének. E követelménynek a javaslat maradéktalanul eleget tesz.</w:t>
      </w:r>
    </w:p>
    <w:p w14:paraId="1967943B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35AE48B1" w14:textId="77777777" w:rsidR="000A3E4C" w:rsidRDefault="000A3E4C" w:rsidP="000A3E4C">
      <w:pPr>
        <w:jc w:val="both"/>
        <w:rPr>
          <w:b/>
          <w:sz w:val="22"/>
          <w:szCs w:val="22"/>
        </w:rPr>
      </w:pPr>
    </w:p>
    <w:p w14:paraId="7A277D0C" w14:textId="77777777" w:rsidR="000A3E4C" w:rsidRPr="00E243F4" w:rsidRDefault="000A3E4C" w:rsidP="000A3E4C">
      <w:pPr>
        <w:jc w:val="both"/>
        <w:rPr>
          <w:b/>
          <w:sz w:val="22"/>
          <w:szCs w:val="22"/>
        </w:rPr>
      </w:pPr>
      <w:r w:rsidRPr="00E243F4">
        <w:rPr>
          <w:b/>
          <w:sz w:val="22"/>
          <w:szCs w:val="22"/>
        </w:rPr>
        <w:t>A rendelet-tervezet részletes indokolása:</w:t>
      </w:r>
    </w:p>
    <w:p w14:paraId="57F531E4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7487CD78" w14:textId="77777777" w:rsidR="000A3E4C" w:rsidRPr="00E243F4" w:rsidRDefault="000A3E4C" w:rsidP="000A3E4C">
      <w:pPr>
        <w:jc w:val="both"/>
        <w:rPr>
          <w:sz w:val="22"/>
          <w:szCs w:val="22"/>
          <w:u w:val="single"/>
        </w:rPr>
      </w:pPr>
      <w:r w:rsidRPr="00E243F4">
        <w:rPr>
          <w:sz w:val="22"/>
          <w:szCs w:val="22"/>
          <w:u w:val="single"/>
        </w:rPr>
        <w:t>A rendelet-tervezet 1. §-</w:t>
      </w:r>
      <w:proofErr w:type="spellStart"/>
      <w:r w:rsidRPr="00E243F4">
        <w:rPr>
          <w:sz w:val="22"/>
          <w:szCs w:val="22"/>
          <w:u w:val="single"/>
        </w:rPr>
        <w:t>ához</w:t>
      </w:r>
      <w:proofErr w:type="spellEnd"/>
      <w:r w:rsidRPr="00E243F4">
        <w:rPr>
          <w:sz w:val="22"/>
          <w:szCs w:val="22"/>
          <w:u w:val="single"/>
        </w:rPr>
        <w:t>:</w:t>
      </w:r>
    </w:p>
    <w:p w14:paraId="18E2660A" w14:textId="77777777" w:rsidR="000A3E4C" w:rsidRPr="00E243F4" w:rsidRDefault="000A3E4C" w:rsidP="000A3E4C">
      <w:pPr>
        <w:jc w:val="both"/>
        <w:rPr>
          <w:sz w:val="22"/>
          <w:szCs w:val="22"/>
          <w:u w:val="single"/>
        </w:rPr>
      </w:pPr>
    </w:p>
    <w:p w14:paraId="40714169" w14:textId="77777777" w:rsidR="000A3E4C" w:rsidRPr="00E243F4" w:rsidRDefault="000A3E4C" w:rsidP="000A3E4C">
      <w:pPr>
        <w:jc w:val="both"/>
        <w:rPr>
          <w:sz w:val="22"/>
          <w:szCs w:val="22"/>
        </w:rPr>
      </w:pPr>
      <w:proofErr w:type="spellStart"/>
      <w:r w:rsidRPr="00E243F4">
        <w:rPr>
          <w:sz w:val="22"/>
          <w:szCs w:val="22"/>
        </w:rPr>
        <w:t>Javasolom</w:t>
      </w:r>
      <w:proofErr w:type="spellEnd"/>
      <w:r w:rsidRPr="00E243F4">
        <w:rPr>
          <w:sz w:val="22"/>
          <w:szCs w:val="22"/>
        </w:rPr>
        <w:t xml:space="preserve"> a helyi iparűzési adó mértékének 1,8 %-</w:t>
      </w:r>
      <w:r>
        <w:rPr>
          <w:sz w:val="22"/>
          <w:szCs w:val="22"/>
        </w:rPr>
        <w:t>ban</w:t>
      </w:r>
      <w:r w:rsidRPr="00E243F4">
        <w:rPr>
          <w:sz w:val="22"/>
          <w:szCs w:val="22"/>
        </w:rPr>
        <w:t xml:space="preserve"> történő </w:t>
      </w:r>
      <w:r>
        <w:rPr>
          <w:sz w:val="22"/>
          <w:szCs w:val="22"/>
        </w:rPr>
        <w:t>megállapítását</w:t>
      </w:r>
      <w:r w:rsidRPr="00E243F4">
        <w:rPr>
          <w:sz w:val="22"/>
          <w:szCs w:val="22"/>
        </w:rPr>
        <w:t>.</w:t>
      </w:r>
    </w:p>
    <w:p w14:paraId="53E72053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64CFFF6B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>Városunk az 1,8 %-os adómértékkel még mindig vonzó maradhat a vállalkozások számára.</w:t>
      </w:r>
    </w:p>
    <w:p w14:paraId="1A86A1F6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3A001809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>Az elemzések során megállapítást nyert, hogy a</w:t>
      </w:r>
      <w:r>
        <w:rPr>
          <w:sz w:val="22"/>
          <w:szCs w:val="22"/>
        </w:rPr>
        <w:t>z új</w:t>
      </w:r>
      <w:r w:rsidRPr="00E243F4">
        <w:rPr>
          <w:sz w:val="22"/>
          <w:szCs w:val="22"/>
        </w:rPr>
        <w:t xml:space="preserve"> helyi iparűzési adómérték várhatóan 1 milliárd forint adóbevétel többletet eredményezne.</w:t>
      </w:r>
      <w:r>
        <w:rPr>
          <w:sz w:val="22"/>
          <w:szCs w:val="22"/>
        </w:rPr>
        <w:t xml:space="preserve"> A többletbevétel tervezett felhasználása az adott évi költségvetés tervezésénél bemutatásra kerül.</w:t>
      </w:r>
    </w:p>
    <w:p w14:paraId="30A6D78E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0BA8249A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  <w:u w:val="single"/>
        </w:rPr>
        <w:t>A rendelet-tervezet 2. §-</w:t>
      </w:r>
      <w:proofErr w:type="spellStart"/>
      <w:r w:rsidRPr="00E243F4">
        <w:rPr>
          <w:sz w:val="22"/>
          <w:szCs w:val="22"/>
          <w:u w:val="single"/>
        </w:rPr>
        <w:t>ához</w:t>
      </w:r>
      <w:proofErr w:type="spellEnd"/>
      <w:r w:rsidRPr="00E243F4">
        <w:rPr>
          <w:sz w:val="22"/>
          <w:szCs w:val="22"/>
          <w:u w:val="single"/>
        </w:rPr>
        <w:t>:</w:t>
      </w:r>
    </w:p>
    <w:p w14:paraId="4C90DC65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6C63EE39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>A rendelet-tervezet 2. §-a hatályba lépéssel kapcsolatos rendelkezést tartalmaz. Az 1. § szerinti adómértéket – külön rendelkezés nélkül is – a 2020. adóévtől kell alkalmazniuk a vállalkozóknak.</w:t>
      </w:r>
    </w:p>
    <w:p w14:paraId="50B6F140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1551F780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</w:rPr>
        <w:t>A Magyarország gazdasági stabilitásáról szóló 2011. évi CXCIV. törvény 32. § értelmében a fizetési kötelezettség terhét növelő jogszabály kihirdetése és hatálybalépése között legalább 30 napnak el kell telnie.</w:t>
      </w:r>
    </w:p>
    <w:p w14:paraId="04909569" w14:textId="77777777" w:rsidR="000A3E4C" w:rsidRPr="00E243F4" w:rsidRDefault="000A3E4C" w:rsidP="000A3E4C">
      <w:pPr>
        <w:jc w:val="both"/>
        <w:rPr>
          <w:sz w:val="22"/>
          <w:szCs w:val="22"/>
        </w:rPr>
      </w:pPr>
    </w:p>
    <w:p w14:paraId="39C0A18E" w14:textId="77777777" w:rsidR="000A3E4C" w:rsidRPr="00E243F4" w:rsidRDefault="000A3E4C" w:rsidP="000A3E4C">
      <w:pPr>
        <w:jc w:val="both"/>
        <w:rPr>
          <w:sz w:val="22"/>
          <w:szCs w:val="22"/>
        </w:rPr>
      </w:pPr>
      <w:r w:rsidRPr="00E243F4">
        <w:rPr>
          <w:sz w:val="22"/>
          <w:szCs w:val="22"/>
          <w:lang w:eastAsia="hu-HU"/>
        </w:rPr>
        <w:t xml:space="preserve">A </w:t>
      </w:r>
      <w:r w:rsidRPr="00E243F4">
        <w:rPr>
          <w:sz w:val="22"/>
          <w:szCs w:val="22"/>
        </w:rPr>
        <w:t>jogalkotásról szóló 2010. évi CXXX. törvény</w:t>
      </w:r>
      <w:r w:rsidRPr="00E243F4">
        <w:rPr>
          <w:sz w:val="22"/>
          <w:szCs w:val="22"/>
          <w:lang w:eastAsia="hu-HU"/>
        </w:rPr>
        <w:t xml:space="preserve"> 17. §-</w:t>
      </w:r>
      <w:proofErr w:type="spellStart"/>
      <w:r w:rsidRPr="00E243F4">
        <w:rPr>
          <w:sz w:val="22"/>
          <w:szCs w:val="22"/>
          <w:lang w:eastAsia="hu-HU"/>
        </w:rPr>
        <w:t>ában</w:t>
      </w:r>
      <w:proofErr w:type="spellEnd"/>
      <w:r w:rsidRPr="00E243F4">
        <w:rPr>
          <w:sz w:val="22"/>
          <w:szCs w:val="22"/>
          <w:lang w:eastAsia="hu-HU"/>
        </w:rPr>
        <w:t xml:space="preserve"> foglaltaknak megfelelően elkészült a rendelet-tervezet előzetes hatásvizsgálata</w:t>
      </w:r>
      <w:r>
        <w:rPr>
          <w:sz w:val="22"/>
          <w:szCs w:val="22"/>
          <w:lang w:eastAsia="hu-HU"/>
        </w:rPr>
        <w:t>.</w:t>
      </w:r>
      <w:r w:rsidRPr="00E243F4">
        <w:rPr>
          <w:sz w:val="22"/>
          <w:szCs w:val="22"/>
          <w:lang w:eastAsia="hu-HU"/>
        </w:rPr>
        <w:t xml:space="preserve"> </w:t>
      </w:r>
    </w:p>
    <w:p w14:paraId="2E029835" w14:textId="77777777" w:rsidR="00082458" w:rsidRDefault="00082458"/>
    <w:sectPr w:rsidR="0008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4C"/>
    <w:rsid w:val="00082458"/>
    <w:rsid w:val="000A3E4C"/>
    <w:rsid w:val="007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487"/>
  <w15:chartTrackingRefBased/>
  <w15:docId w15:val="{B87281FB-F348-4C2C-BAEB-C6EDFF4F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E4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2019-11-27T14:37:00Z</dcterms:created>
  <dcterms:modified xsi:type="dcterms:W3CDTF">2019-11-27T14:37:00Z</dcterms:modified>
</cp:coreProperties>
</file>