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8FB28" w14:textId="1F52FAB5" w:rsidR="0078557C" w:rsidRPr="00371A88" w:rsidRDefault="0078557C" w:rsidP="006A6AE9">
      <w:pPr>
        <w:widowControl w:val="0"/>
        <w:suppressAutoHyphens/>
        <w:spacing w:before="600" w:after="360" w:line="0" w:lineRule="atLeast"/>
        <w:ind w:left="2832"/>
        <w:outlineLvl w:val="1"/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</w:pPr>
      <w:bookmarkStart w:id="0" w:name="_Toc499714366"/>
      <w:bookmarkStart w:id="1" w:name="_GoBack"/>
      <w:bookmarkEnd w:id="1"/>
      <w:r w:rsidRPr="00371A8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Start"/>
      <w:r w:rsidRPr="00371A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71A88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x-none" w:eastAsia="ar-SA"/>
        </w:rPr>
        <w:t>melléklet</w:t>
      </w:r>
      <w:bookmarkStart w:id="2" w:name="_Toc499714367"/>
      <w:bookmarkEnd w:id="0"/>
      <w:proofErr w:type="gramEnd"/>
      <w:r w:rsidRPr="00371A88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 xml:space="preserve"> a </w:t>
      </w:r>
      <w:r w:rsidR="006A6A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14/2020.(IX.25.) </w:t>
      </w:r>
      <w:r w:rsidRPr="00371A88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önkormányzati rendelethez</w:t>
      </w:r>
    </w:p>
    <w:p w14:paraId="131711C4" w14:textId="08558B7C" w:rsidR="0078557C" w:rsidRPr="00371A88" w:rsidRDefault="0078557C" w:rsidP="00663451">
      <w:pPr>
        <w:widowControl w:val="0"/>
        <w:suppressAutoHyphens/>
        <w:spacing w:before="600" w:after="360" w:line="0" w:lineRule="atLeast"/>
        <w:outlineLvl w:val="1"/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</w:pPr>
      <w:r w:rsidRPr="00371A88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>„1. melléklet a 8/2018.(V.25.) önkormányzati rendelethez</w:t>
      </w:r>
    </w:p>
    <w:p w14:paraId="2D1E3E8C" w14:textId="28F67C9B" w:rsidR="0078557C" w:rsidRPr="00371A88" w:rsidRDefault="0078557C" w:rsidP="00663451">
      <w:pPr>
        <w:widowControl w:val="0"/>
        <w:suppressAutoHyphens/>
        <w:spacing w:before="600" w:after="360" w:line="0" w:lineRule="atLeast"/>
        <w:jc w:val="center"/>
        <w:outlineLvl w:val="1"/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x-none" w:eastAsia="ar-SA"/>
        </w:rPr>
      </w:pPr>
      <w:r w:rsidRPr="00371A88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x-none" w:eastAsia="ar-SA"/>
        </w:rPr>
        <w:t>Helyi egyedi védelem alatt álló építmények jegyzéke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3530"/>
        <w:gridCol w:w="1666"/>
        <w:gridCol w:w="1777"/>
      </w:tblGrid>
      <w:tr w:rsidR="0078557C" w:rsidRPr="00371A88" w14:paraId="23F3AC9A" w14:textId="77777777" w:rsidTr="00462945">
        <w:tc>
          <w:tcPr>
            <w:tcW w:w="2376" w:type="dxa"/>
          </w:tcPr>
          <w:p w14:paraId="7C524664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Helyi védelem alatt álló épület megnevezése</w:t>
            </w:r>
          </w:p>
        </w:tc>
        <w:tc>
          <w:tcPr>
            <w:tcW w:w="3651" w:type="dxa"/>
          </w:tcPr>
          <w:p w14:paraId="7B6359BE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A védelem célja</w:t>
            </w:r>
          </w:p>
        </w:tc>
        <w:tc>
          <w:tcPr>
            <w:tcW w:w="1713" w:type="dxa"/>
          </w:tcPr>
          <w:p w14:paraId="2D76D220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Helyi védelem alatt álló épület címe</w:t>
            </w:r>
          </w:p>
        </w:tc>
        <w:tc>
          <w:tcPr>
            <w:tcW w:w="1831" w:type="dxa"/>
          </w:tcPr>
          <w:p w14:paraId="4267D218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Helyi védelem alatt álló épület által érintett ingatlan helyrajzi száma</w:t>
            </w:r>
          </w:p>
        </w:tc>
      </w:tr>
      <w:tr w:rsidR="0078557C" w:rsidRPr="00371A88" w14:paraId="5F96DE51" w14:textId="77777777" w:rsidTr="00462945">
        <w:trPr>
          <w:trHeight w:val="536"/>
        </w:trPr>
        <w:tc>
          <w:tcPr>
            <w:tcW w:w="2376" w:type="dxa"/>
          </w:tcPr>
          <w:p w14:paraId="5631472B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Evangélikus templom</w:t>
            </w:r>
          </w:p>
        </w:tc>
        <w:tc>
          <w:tcPr>
            <w:tcW w:w="3651" w:type="dxa"/>
          </w:tcPr>
          <w:p w14:paraId="3B841171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A védelem célja a téglaburkolatú szakrális épület homlokzati megjelenésének, a településképben való érvényesülésének megőrzése és az épületbelső megjelenésének védelme.</w:t>
            </w:r>
          </w:p>
        </w:tc>
        <w:tc>
          <w:tcPr>
            <w:tcW w:w="1713" w:type="dxa"/>
          </w:tcPr>
          <w:p w14:paraId="549DE734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Hősök útja 24.</w:t>
            </w:r>
          </w:p>
        </w:tc>
        <w:tc>
          <w:tcPr>
            <w:tcW w:w="1831" w:type="dxa"/>
          </w:tcPr>
          <w:p w14:paraId="48BB96D9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2031</w:t>
            </w:r>
          </w:p>
        </w:tc>
      </w:tr>
      <w:tr w:rsidR="0078557C" w:rsidRPr="00371A88" w14:paraId="07C6502F" w14:textId="77777777" w:rsidTr="00462945">
        <w:trPr>
          <w:trHeight w:val="571"/>
        </w:trPr>
        <w:tc>
          <w:tcPr>
            <w:tcW w:w="2376" w:type="dxa"/>
          </w:tcPr>
          <w:p w14:paraId="39DBC150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Katolikus templom</w:t>
            </w:r>
          </w:p>
        </w:tc>
        <w:tc>
          <w:tcPr>
            <w:tcW w:w="3651" w:type="dxa"/>
          </w:tcPr>
          <w:p w14:paraId="3E93E584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A védelem célja a díszes kapuzattal és értékes toronyfedéssel ellátott szakrális épület homlokzati megjelenésének, a településképben való érvényesülésének megőrzése és az épületbelső megjelenésének védelme.</w:t>
            </w:r>
          </w:p>
        </w:tc>
        <w:tc>
          <w:tcPr>
            <w:tcW w:w="1713" w:type="dxa"/>
          </w:tcPr>
          <w:p w14:paraId="4AD8CF6C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Hősök tere 2.</w:t>
            </w:r>
          </w:p>
        </w:tc>
        <w:tc>
          <w:tcPr>
            <w:tcW w:w="1831" w:type="dxa"/>
          </w:tcPr>
          <w:p w14:paraId="7A9A2D3C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2026</w:t>
            </w:r>
          </w:p>
        </w:tc>
      </w:tr>
      <w:tr w:rsidR="0078557C" w:rsidRPr="00371A88" w14:paraId="1D84B785" w14:textId="77777777" w:rsidTr="00462945">
        <w:tc>
          <w:tcPr>
            <w:tcW w:w="2376" w:type="dxa"/>
          </w:tcPr>
          <w:p w14:paraId="5DFED870" w14:textId="3B5BEE2E" w:rsidR="0078557C" w:rsidRPr="00371A88" w:rsidRDefault="00C5686B" w:rsidP="0078557C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Város</w:t>
            </w:r>
            <w:r w:rsidR="0078557C"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háza</w:t>
            </w:r>
          </w:p>
        </w:tc>
        <w:tc>
          <w:tcPr>
            <w:tcW w:w="3651" w:type="dxa"/>
          </w:tcPr>
          <w:p w14:paraId="14C237D4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A védelem célja az épület Hősök útja felőli homlokzatának és a településképben való érvényesülésének megőrzése.</w:t>
            </w:r>
          </w:p>
        </w:tc>
        <w:tc>
          <w:tcPr>
            <w:tcW w:w="1713" w:type="dxa"/>
          </w:tcPr>
          <w:p w14:paraId="79E46C25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Hősök tere 4-5.</w:t>
            </w:r>
          </w:p>
        </w:tc>
        <w:tc>
          <w:tcPr>
            <w:tcW w:w="1831" w:type="dxa"/>
          </w:tcPr>
          <w:p w14:paraId="4B15C71E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2022</w:t>
            </w:r>
          </w:p>
        </w:tc>
      </w:tr>
      <w:tr w:rsidR="0078557C" w:rsidRPr="00371A88" w14:paraId="0A515648" w14:textId="77777777" w:rsidTr="00462945">
        <w:tc>
          <w:tcPr>
            <w:tcW w:w="2376" w:type="dxa"/>
          </w:tcPr>
          <w:p w14:paraId="07813932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Óvoda</w:t>
            </w:r>
          </w:p>
        </w:tc>
        <w:tc>
          <w:tcPr>
            <w:tcW w:w="3651" w:type="dxa"/>
          </w:tcPr>
          <w:p w14:paraId="037BD868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A védelem célja az épület Hősök útja felőli gazdagon díszített homlokzatának és a településképben való érvényesülésének megőrzése.</w:t>
            </w:r>
          </w:p>
        </w:tc>
        <w:tc>
          <w:tcPr>
            <w:tcW w:w="1713" w:type="dxa"/>
          </w:tcPr>
          <w:p w14:paraId="4129CBD2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Csabai út 25.</w:t>
            </w:r>
          </w:p>
        </w:tc>
        <w:tc>
          <w:tcPr>
            <w:tcW w:w="1831" w:type="dxa"/>
          </w:tcPr>
          <w:p w14:paraId="7B7D2069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2023/1</w:t>
            </w:r>
          </w:p>
        </w:tc>
      </w:tr>
      <w:tr w:rsidR="0078557C" w:rsidRPr="00371A88" w14:paraId="09712680" w14:textId="77777777" w:rsidTr="00462945">
        <w:tc>
          <w:tcPr>
            <w:tcW w:w="2376" w:type="dxa"/>
          </w:tcPr>
          <w:p w14:paraId="6D67BEA0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Művelődési Ház</w:t>
            </w:r>
          </w:p>
        </w:tc>
        <w:tc>
          <w:tcPr>
            <w:tcW w:w="3651" w:type="dxa"/>
          </w:tcPr>
          <w:p w14:paraId="4009025A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A védelem célja az épület Hősök útja felőli, a szomszédos, műemléki védelem alatt álló Kondorosi Csárdához illeszkedő homlokzatának megőrzése.</w:t>
            </w:r>
          </w:p>
        </w:tc>
        <w:tc>
          <w:tcPr>
            <w:tcW w:w="1713" w:type="dxa"/>
          </w:tcPr>
          <w:p w14:paraId="34AC04D9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Hősök útja 23/b</w:t>
            </w:r>
          </w:p>
        </w:tc>
        <w:tc>
          <w:tcPr>
            <w:tcW w:w="1831" w:type="dxa"/>
          </w:tcPr>
          <w:p w14:paraId="4642BD9E" w14:textId="77777777" w:rsidR="0078557C" w:rsidRPr="00371A88" w:rsidRDefault="0078557C" w:rsidP="0078557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71A8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1521</w:t>
            </w:r>
          </w:p>
        </w:tc>
      </w:tr>
    </w:tbl>
    <w:p w14:paraId="54DEB6A5" w14:textId="77777777" w:rsidR="0078557C" w:rsidRPr="00371A88" w:rsidRDefault="0078557C" w:rsidP="0078557C">
      <w:pPr>
        <w:tabs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A7E6449" w14:textId="6DDA20D4" w:rsidR="0078557C" w:rsidRPr="00371A88" w:rsidRDefault="0078557C" w:rsidP="00CB201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12FBDB" w14:textId="4954E783" w:rsidR="00663451" w:rsidRPr="00371A88" w:rsidRDefault="00663451" w:rsidP="00CB201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63451" w:rsidRPr="00371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35403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D76D58"/>
    <w:multiLevelType w:val="hybridMultilevel"/>
    <w:tmpl w:val="8B40B6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1144A"/>
    <w:multiLevelType w:val="hybridMultilevel"/>
    <w:tmpl w:val="67A812D0"/>
    <w:lvl w:ilvl="0" w:tplc="FFFFFFFF">
      <w:start w:val="1"/>
      <w:numFmt w:val="upperRoman"/>
      <w:pStyle w:val="Fejezetcm"/>
      <w:lvlText w:val="%1."/>
      <w:lvlJc w:val="right"/>
      <w:pPr>
        <w:ind w:left="461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20565"/>
    <w:multiLevelType w:val="hybridMultilevel"/>
    <w:tmpl w:val="A2180060"/>
    <w:lvl w:ilvl="0" w:tplc="0F80E7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96433"/>
    <w:multiLevelType w:val="hybridMultilevel"/>
    <w:tmpl w:val="268C1D5A"/>
    <w:lvl w:ilvl="0" w:tplc="188E66F4">
      <w:start w:val="1"/>
      <w:numFmt w:val="decimal"/>
      <w:pStyle w:val="Bekezds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0E6271"/>
    <w:multiLevelType w:val="hybridMultilevel"/>
    <w:tmpl w:val="A2180060"/>
    <w:lvl w:ilvl="0" w:tplc="0F80E7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D656C"/>
    <w:multiLevelType w:val="hybridMultilevel"/>
    <w:tmpl w:val="509E39F2"/>
    <w:lvl w:ilvl="0" w:tplc="DD26B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5A"/>
    <w:rsid w:val="001A2CB9"/>
    <w:rsid w:val="00355D13"/>
    <w:rsid w:val="00371A88"/>
    <w:rsid w:val="003D40C6"/>
    <w:rsid w:val="00472442"/>
    <w:rsid w:val="005A607A"/>
    <w:rsid w:val="00663451"/>
    <w:rsid w:val="00681C80"/>
    <w:rsid w:val="006A6AE9"/>
    <w:rsid w:val="0078557C"/>
    <w:rsid w:val="0087148D"/>
    <w:rsid w:val="00903C5A"/>
    <w:rsid w:val="009B68DF"/>
    <w:rsid w:val="00B374D9"/>
    <w:rsid w:val="00B433BB"/>
    <w:rsid w:val="00C5686B"/>
    <w:rsid w:val="00CB2019"/>
    <w:rsid w:val="00D571EA"/>
    <w:rsid w:val="00E223D1"/>
    <w:rsid w:val="00E453EC"/>
    <w:rsid w:val="00F6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6343"/>
  <w15:docId w15:val="{46512555-C1C9-44C9-8CD4-2C514E54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link w:val="BekezdsChar"/>
    <w:qFormat/>
    <w:rsid w:val="00B433BB"/>
    <w:pPr>
      <w:widowControl w:val="0"/>
      <w:numPr>
        <w:numId w:val="1"/>
      </w:numPr>
      <w:suppressAutoHyphens/>
      <w:spacing w:before="240" w:after="0" w:line="100" w:lineRule="atLeast"/>
      <w:jc w:val="both"/>
    </w:pPr>
    <w:rPr>
      <w:rFonts w:ascii="Times New Roman" w:eastAsia="Arial Unicode MS" w:hAnsi="Times New Roman" w:cs="Times New Roman"/>
      <w:kern w:val="1"/>
      <w:sz w:val="24"/>
      <w:szCs w:val="24"/>
      <w:lang w:val="x-none" w:eastAsia="ar-SA"/>
    </w:rPr>
  </w:style>
  <w:style w:type="character" w:customStyle="1" w:styleId="BekezdsChar">
    <w:name w:val="Bekezdés Char"/>
    <w:link w:val="Bekezds"/>
    <w:rsid w:val="00B433BB"/>
    <w:rPr>
      <w:rFonts w:ascii="Times New Roman" w:eastAsia="Arial Unicode MS" w:hAnsi="Times New Roman" w:cs="Times New Roman"/>
      <w:kern w:val="1"/>
      <w:sz w:val="24"/>
      <w:szCs w:val="24"/>
      <w:lang w:val="x-none" w:eastAsia="ar-SA"/>
    </w:rPr>
  </w:style>
  <w:style w:type="paragraph" w:styleId="Listaszerbekezds">
    <w:name w:val="List Paragraph"/>
    <w:basedOn w:val="Norml"/>
    <w:uiPriority w:val="34"/>
    <w:qFormat/>
    <w:rsid w:val="009B68DF"/>
    <w:pPr>
      <w:ind w:left="720"/>
      <w:contextualSpacing/>
    </w:pPr>
  </w:style>
  <w:style w:type="paragraph" w:customStyle="1" w:styleId="Fejezetcm">
    <w:name w:val="Fejezetcím"/>
    <w:basedOn w:val="Norml"/>
    <w:next w:val="Norml"/>
    <w:link w:val="FejezetcmChar"/>
    <w:qFormat/>
    <w:rsid w:val="00CB2019"/>
    <w:pPr>
      <w:widowControl w:val="0"/>
      <w:numPr>
        <w:numId w:val="7"/>
      </w:numPr>
      <w:suppressAutoHyphens/>
      <w:spacing w:before="600" w:after="360" w:line="0" w:lineRule="atLeast"/>
      <w:ind w:left="720"/>
      <w:jc w:val="center"/>
      <w:outlineLvl w:val="1"/>
    </w:pPr>
    <w:rPr>
      <w:rFonts w:ascii="Times New Roman" w:eastAsia="Arial Unicode MS" w:hAnsi="Times New Roman" w:cs="Times New Roman"/>
      <w:i/>
      <w:iCs/>
      <w:kern w:val="1"/>
      <w:sz w:val="24"/>
      <w:szCs w:val="24"/>
      <w:lang w:val="x-none" w:eastAsia="ar-SA"/>
    </w:rPr>
  </w:style>
  <w:style w:type="character" w:customStyle="1" w:styleId="FejezetcmChar">
    <w:name w:val="Fejezetcím Char"/>
    <w:link w:val="Fejezetcm"/>
    <w:rsid w:val="00CB2019"/>
    <w:rPr>
      <w:rFonts w:ascii="Times New Roman" w:eastAsia="Arial Unicode MS" w:hAnsi="Times New Roman" w:cs="Times New Roman"/>
      <w:i/>
      <w:iCs/>
      <w:kern w:val="1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szebegyinszki.palne</dc:creator>
  <cp:lastModifiedBy>szebegyinszki.attila</cp:lastModifiedBy>
  <cp:revision>2</cp:revision>
  <dcterms:created xsi:type="dcterms:W3CDTF">2020-10-01T08:51:00Z</dcterms:created>
  <dcterms:modified xsi:type="dcterms:W3CDTF">2020-10-01T08:51:00Z</dcterms:modified>
</cp:coreProperties>
</file>