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A9B" w:rsidRDefault="00846A9B" w:rsidP="00846A9B">
      <w:pPr>
        <w:rPr>
          <w:rFonts w:cs="Trebuchet MS"/>
          <w:bCs/>
        </w:rPr>
      </w:pPr>
      <w:r w:rsidRPr="008D5BE0">
        <w:rPr>
          <w:rFonts w:cs="Trebuchet MS"/>
          <w:b/>
          <w:caps/>
        </w:rPr>
        <w:t>1</w:t>
      </w:r>
      <w:r>
        <w:rPr>
          <w:rFonts w:cs="Trebuchet MS"/>
          <w:caps/>
        </w:rPr>
        <w:t>.</w:t>
      </w:r>
      <w:r>
        <w:rPr>
          <w:rFonts w:cs="Trebuchet MS"/>
          <w:b/>
          <w:bCs/>
        </w:rPr>
        <w:t>melléklet</w:t>
      </w:r>
      <w:r w:rsidRPr="00117CC9">
        <w:rPr>
          <w:rFonts w:cs="Trebuchet MS"/>
          <w:b/>
          <w:bCs/>
        </w:rPr>
        <w:t xml:space="preserve"> a </w:t>
      </w:r>
      <w:r>
        <w:rPr>
          <w:rFonts w:cs="Trebuchet MS"/>
          <w:b/>
          <w:bCs/>
        </w:rPr>
        <w:t>10</w:t>
      </w:r>
      <w:r w:rsidRPr="00117CC9">
        <w:rPr>
          <w:rFonts w:cs="Trebuchet MS"/>
          <w:b/>
          <w:bCs/>
        </w:rPr>
        <w:t>/2017. (</w:t>
      </w:r>
      <w:r>
        <w:rPr>
          <w:rFonts w:cs="Trebuchet MS"/>
          <w:b/>
          <w:bCs/>
        </w:rPr>
        <w:t>XII.29</w:t>
      </w:r>
      <w:r w:rsidRPr="00117CC9">
        <w:rPr>
          <w:rFonts w:cs="Trebuchet MS"/>
          <w:b/>
          <w:bCs/>
        </w:rPr>
        <w:t>) önkormányzati rendelethez</w:t>
      </w:r>
      <w:r w:rsidRPr="00117CC9">
        <w:rPr>
          <w:rFonts w:cs="Trebuchet MS"/>
          <w:b/>
          <w:bCs/>
        </w:rPr>
        <w:br/>
      </w:r>
      <w:r>
        <w:rPr>
          <w:rFonts w:cs="Trebuchet MS"/>
          <w:bCs/>
        </w:rPr>
        <w:t>Területi lehatárolások</w:t>
      </w:r>
    </w:p>
    <w:p w:rsidR="00846A9B" w:rsidRPr="008D5BE0" w:rsidRDefault="00846A9B" w:rsidP="00846A9B">
      <w:pPr>
        <w:ind w:left="720"/>
      </w:pPr>
    </w:p>
    <w:p w:rsidR="00846A9B" w:rsidRPr="000F55B6" w:rsidRDefault="00846A9B" w:rsidP="00846A9B">
      <w:pPr>
        <w:pStyle w:val="Cmsor3"/>
        <w:numPr>
          <w:ilvl w:val="12"/>
          <w:numId w:val="0"/>
        </w:numPr>
        <w:spacing w:before="120" w:after="120"/>
        <w:jc w:val="left"/>
        <w:rPr>
          <w:rFonts w:cs="Trebuchet MS"/>
          <w:caps/>
        </w:rPr>
      </w:pPr>
      <w:r>
        <w:rPr>
          <w:rFonts w:cs="Trebuchet MS"/>
          <w:b/>
          <w:caps/>
        </w:rPr>
        <w:t>2</w:t>
      </w:r>
      <w:r w:rsidRPr="00117CC9">
        <w:rPr>
          <w:rFonts w:cs="Trebuchet MS"/>
          <w:b/>
          <w:bCs w:val="0"/>
        </w:rPr>
        <w:t xml:space="preserve">. </w:t>
      </w:r>
      <w:r>
        <w:rPr>
          <w:rFonts w:cs="Trebuchet MS"/>
          <w:b/>
          <w:bCs w:val="0"/>
        </w:rPr>
        <w:t>melléklet</w:t>
      </w:r>
      <w:r w:rsidRPr="00117CC9">
        <w:rPr>
          <w:rFonts w:cs="Trebuchet MS"/>
          <w:b/>
          <w:bCs w:val="0"/>
        </w:rPr>
        <w:t xml:space="preserve"> a </w:t>
      </w:r>
      <w:r>
        <w:rPr>
          <w:rFonts w:cs="Trebuchet MS"/>
          <w:b/>
          <w:bCs w:val="0"/>
        </w:rPr>
        <w:t>10</w:t>
      </w:r>
      <w:r w:rsidRPr="00117CC9">
        <w:rPr>
          <w:rFonts w:cs="Trebuchet MS"/>
          <w:b/>
          <w:bCs w:val="0"/>
        </w:rPr>
        <w:t>/2017. (</w:t>
      </w:r>
      <w:r>
        <w:rPr>
          <w:rFonts w:cs="Trebuchet MS"/>
          <w:b/>
          <w:bCs w:val="0"/>
        </w:rPr>
        <w:t>XII.29</w:t>
      </w:r>
      <w:r w:rsidRPr="00117CC9">
        <w:rPr>
          <w:rFonts w:cs="Trebuchet MS"/>
          <w:b/>
          <w:bCs w:val="0"/>
        </w:rPr>
        <w:t>.) önkormányzati rendelethez</w:t>
      </w:r>
      <w:r w:rsidRPr="00117CC9">
        <w:rPr>
          <w:rFonts w:cs="Trebuchet MS"/>
          <w:b/>
          <w:bCs w:val="0"/>
        </w:rPr>
        <w:br/>
      </w:r>
      <w:r w:rsidRPr="000F55B6">
        <w:rPr>
          <w:rFonts w:cs="Trebuchet MS"/>
          <w:bCs w:val="0"/>
        </w:rPr>
        <w:t xml:space="preserve">Agresszíven </w:t>
      </w:r>
      <w:proofErr w:type="spellStart"/>
      <w:r w:rsidRPr="000F55B6">
        <w:rPr>
          <w:rFonts w:cs="Trebuchet MS"/>
          <w:bCs w:val="0"/>
        </w:rPr>
        <w:t>gyomosító</w:t>
      </w:r>
      <w:proofErr w:type="spellEnd"/>
      <w:r w:rsidRPr="000F55B6">
        <w:rPr>
          <w:rFonts w:cs="Trebuchet MS"/>
          <w:bCs w:val="0"/>
        </w:rPr>
        <w:t xml:space="preserve">, </w:t>
      </w:r>
      <w:proofErr w:type="spellStart"/>
      <w:r w:rsidRPr="000F55B6">
        <w:rPr>
          <w:rFonts w:cs="Trebuchet MS"/>
          <w:bCs w:val="0"/>
        </w:rPr>
        <w:t>invazív</w:t>
      </w:r>
      <w:proofErr w:type="spellEnd"/>
      <w:r w:rsidRPr="000F55B6">
        <w:rPr>
          <w:rFonts w:cs="Trebuchet MS"/>
          <w:bCs w:val="0"/>
        </w:rPr>
        <w:t>, nem telepíthető növények listája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110"/>
        <w:gridCol w:w="2078"/>
        <w:gridCol w:w="2190"/>
      </w:tblGrid>
      <w:tr w:rsidR="00846A9B" w:rsidRPr="0049112C" w:rsidTr="008A1489"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B8CCE4"/>
          </w:tcPr>
          <w:p w:rsidR="00846A9B" w:rsidRPr="0049112C" w:rsidRDefault="00846A9B" w:rsidP="008A1489">
            <w:pPr>
              <w:spacing w:after="0"/>
              <w:jc w:val="center"/>
              <w:rPr>
                <w:rFonts w:ascii="Trebuchet MS" w:hAnsi="Trebuchet MS"/>
                <w:b/>
                <w:sz w:val="20"/>
              </w:rPr>
            </w:pPr>
            <w:r w:rsidRPr="0049112C">
              <w:rPr>
                <w:rFonts w:ascii="Trebuchet MS" w:hAnsi="Trebuchet MS"/>
                <w:b/>
                <w:sz w:val="20"/>
              </w:rPr>
              <w:t xml:space="preserve">magyar elnevezés 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</w:tcBorders>
            <w:shd w:val="clear" w:color="auto" w:fill="B8CCE4"/>
          </w:tcPr>
          <w:p w:rsidR="00846A9B" w:rsidRPr="0049112C" w:rsidRDefault="00846A9B" w:rsidP="008A1489">
            <w:pPr>
              <w:spacing w:after="0"/>
              <w:jc w:val="center"/>
              <w:rPr>
                <w:rFonts w:ascii="Trebuchet MS" w:hAnsi="Trebuchet MS"/>
                <w:b/>
                <w:sz w:val="20"/>
              </w:rPr>
            </w:pPr>
            <w:r w:rsidRPr="0049112C">
              <w:rPr>
                <w:rFonts w:ascii="Trebuchet MS" w:hAnsi="Trebuchet MS"/>
                <w:b/>
                <w:sz w:val="20"/>
              </w:rPr>
              <w:t>tudományos (latin) elnevezés</w:t>
            </w: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  <w:shd w:val="clear" w:color="auto" w:fill="B8CCE4"/>
          </w:tcPr>
          <w:p w:rsidR="00846A9B" w:rsidRPr="0049112C" w:rsidRDefault="00846A9B" w:rsidP="008A1489">
            <w:pPr>
              <w:spacing w:after="0"/>
              <w:jc w:val="center"/>
              <w:rPr>
                <w:rFonts w:ascii="Trebuchet MS" w:hAnsi="Trebuchet MS"/>
                <w:b/>
                <w:sz w:val="20"/>
              </w:rPr>
            </w:pPr>
            <w:r w:rsidRPr="0049112C">
              <w:rPr>
                <w:rFonts w:ascii="Trebuchet MS" w:hAnsi="Trebuchet MS"/>
                <w:b/>
                <w:sz w:val="20"/>
              </w:rPr>
              <w:t>magyar elnevezés</w:t>
            </w:r>
          </w:p>
        </w:tc>
        <w:tc>
          <w:tcPr>
            <w:tcW w:w="2241" w:type="dxa"/>
            <w:tcBorders>
              <w:left w:val="nil"/>
              <w:bottom w:val="single" w:sz="4" w:space="0" w:color="auto"/>
            </w:tcBorders>
            <w:shd w:val="clear" w:color="auto" w:fill="B8CCE4"/>
          </w:tcPr>
          <w:p w:rsidR="00846A9B" w:rsidRPr="0049112C" w:rsidRDefault="00846A9B" w:rsidP="008A1489">
            <w:pPr>
              <w:spacing w:after="0"/>
              <w:jc w:val="center"/>
              <w:rPr>
                <w:rFonts w:ascii="Trebuchet MS" w:hAnsi="Trebuchet MS"/>
                <w:b/>
                <w:sz w:val="20"/>
              </w:rPr>
            </w:pPr>
            <w:r w:rsidRPr="0049112C">
              <w:rPr>
                <w:rFonts w:ascii="Trebuchet MS" w:hAnsi="Trebuchet MS"/>
                <w:b/>
                <w:sz w:val="20"/>
              </w:rPr>
              <w:t>tudományos (latin) elnevezés</w:t>
            </w:r>
          </w:p>
        </w:tc>
      </w:tr>
      <w:tr w:rsidR="00846A9B" w:rsidRPr="0049112C" w:rsidTr="008A1489"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fehér akác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Robinia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pseudoacacia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gyalogakác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Amorpha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fructicosa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bálványfa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Ailantus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altissima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kisvirágú nebáncsvirág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Impatiens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parviflora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fehér eper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r w:rsidRPr="0049112C">
              <w:rPr>
                <w:rFonts w:ascii="Trebuchet MS" w:hAnsi="Trebuchet MS"/>
                <w:i/>
                <w:sz w:val="20"/>
              </w:rPr>
              <w:t>Morus alba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bíbor nebáncsvirág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Impatiens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garndiflora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ezüstfa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Eleagnus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angustifolia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japán keserűfű-fajok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Fallopia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spp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>.</w:t>
            </w:r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zöld juhar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Acer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negundo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 xml:space="preserve">magas aranyvessző 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Solidago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gigantea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amerikai kőris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Fraxinus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pennsylvanica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kanadai aranyvessző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Solidago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canadensis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kései meggy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Prunus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serotina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selyemkóró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Asclepias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syriaca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kanadai nyár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Populus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x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canadensis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sz w:val="20"/>
              </w:rPr>
              <w:t>ürümlevelű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 xml:space="preserve"> parlagfű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Ambrosia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artemissiiflora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nyugati ostorfa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Celtis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occidentalis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arany ribiszke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Ribes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aureum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adventív szőlőfajok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Vitis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>-hibridek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perzsa medvetalp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Heracleum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persicum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vadszőlőfajok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Parthenocissus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spp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>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kaukázusi medvetalp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Heracleum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mantegazzianum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süntök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Echinocystit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lobata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sz w:val="20"/>
              </w:rPr>
              <w:t>Sosnowsky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>-medvetalp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Heracleum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sosnowskyi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észak-amerikai őszirózsák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Aster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novi-belgii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hévízi gázló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Hídrocortyle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ranunculoides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olasz szerbtövis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Xanthium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strumaium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subsp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>. italicum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fodros átokhínár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Lagarosiphon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major</w:t>
            </w:r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amerikai karmazsinbogyó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Pytholacca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esculenta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nagyvirágú tóalma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Ludwigia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grandiflora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japán komló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Humulus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japonicus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sárgavirágú tóalma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Ludwigia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peploides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átoktüske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Cenchrus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incertus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sárga lápbuzogány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Lysichiton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americanus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tündérhínár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Cambomba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caroliniana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közönséges süllőhínár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Myriophyllum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aquaticum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kanadai átokhínár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Elodea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canadensis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sz w:val="20"/>
              </w:rPr>
              <w:t>felemáslevelű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 xml:space="preserve"> süllőhínár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Myriophyllum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heterophyllum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sz w:val="20"/>
              </w:rPr>
              <w:t>aprólevelű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 xml:space="preserve"> átokhínár/</w:t>
            </w:r>
            <w:proofErr w:type="spellStart"/>
            <w:r w:rsidRPr="0049112C">
              <w:rPr>
                <w:rFonts w:ascii="Trebuchet MS" w:hAnsi="Trebuchet MS"/>
                <w:sz w:val="20"/>
              </w:rPr>
              <w:t>vékonylevelű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 xml:space="preserve"> átokhínár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Elodea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nuttallii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keserű hamisüröm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Parthenium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hysterophorus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moszatpáfrányok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Azolla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mexicana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,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Azolla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filicuoides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ördögfarok keserűfű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Persicaria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perfoliata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sz w:val="20"/>
              </w:rPr>
              <w:t>borfa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>, tengerparti seprűcserje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Baccharis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hamilifolia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sz w:val="20"/>
              </w:rPr>
              <w:t>kuzdu</w:t>
            </w:r>
            <w:proofErr w:type="spellEnd"/>
            <w:r w:rsidRPr="0049112C">
              <w:rPr>
                <w:rFonts w:ascii="Trebuchet MS" w:hAnsi="Trebuchet MS"/>
                <w:sz w:val="20"/>
              </w:rPr>
              <w:t xml:space="preserve"> nyílgyökér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Pueraria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montana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kaliforniai tündérhínár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Cambomba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caroliniana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aligátorfű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Althernanthera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philoxeroides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vízijácint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Eichhornia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crassipes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t>óriás rebarbara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Gunnera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tinctoria</w:t>
            </w:r>
            <w:proofErr w:type="spellEnd"/>
          </w:p>
        </w:tc>
      </w:tr>
      <w:tr w:rsidR="00846A9B" w:rsidRPr="0049112C" w:rsidTr="008A1489">
        <w:tc>
          <w:tcPr>
            <w:tcW w:w="2723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Microstegium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lastRenderedPageBreak/>
              <w:t>vimineum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49112C">
              <w:rPr>
                <w:rFonts w:ascii="Trebuchet MS" w:hAnsi="Trebuchet MS"/>
                <w:sz w:val="20"/>
              </w:rPr>
              <w:lastRenderedPageBreak/>
              <w:t>tollborzfű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A9B" w:rsidRPr="0049112C" w:rsidRDefault="00846A9B" w:rsidP="008A1489">
            <w:pPr>
              <w:widowControl w:val="0"/>
              <w:shd w:val="clear" w:color="auto" w:fill="F2F2F2"/>
              <w:spacing w:after="0"/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Pennisetum</w:t>
            </w:r>
            <w:proofErr w:type="spellEnd"/>
            <w:r w:rsidRPr="0049112C">
              <w:rPr>
                <w:rFonts w:ascii="Trebuchet MS" w:hAnsi="Trebuchet MS"/>
                <w:i/>
                <w:sz w:val="20"/>
              </w:rPr>
              <w:t xml:space="preserve"> </w:t>
            </w:r>
            <w:proofErr w:type="spellStart"/>
            <w:r w:rsidRPr="0049112C">
              <w:rPr>
                <w:rFonts w:ascii="Trebuchet MS" w:hAnsi="Trebuchet MS"/>
                <w:i/>
                <w:sz w:val="20"/>
              </w:rPr>
              <w:t>setaceum</w:t>
            </w:r>
            <w:proofErr w:type="spellEnd"/>
          </w:p>
        </w:tc>
      </w:tr>
    </w:tbl>
    <w:p w:rsidR="00846A9B" w:rsidRDefault="00846A9B" w:rsidP="00846A9B">
      <w:pPr>
        <w:pStyle w:val="felsorols1"/>
      </w:pPr>
    </w:p>
    <w:p w:rsidR="00846A9B" w:rsidRDefault="00846A9B" w:rsidP="00846A9B">
      <w:pPr>
        <w:pStyle w:val="felsorols1"/>
      </w:pPr>
    </w:p>
    <w:p w:rsidR="00846A9B" w:rsidRDefault="00846A9B" w:rsidP="00846A9B">
      <w:pPr>
        <w:rPr>
          <w:rFonts w:ascii="Trebuchet MS" w:eastAsia="Times New Roman" w:hAnsi="Trebuchet MS" w:cs="Trebuchet MS"/>
          <w:sz w:val="20"/>
        </w:rPr>
      </w:pPr>
      <w:r>
        <w:rPr>
          <w:rFonts w:cs="Trebuchet MS"/>
          <w:bCs/>
        </w:rPr>
        <w:br w:type="page"/>
      </w:r>
    </w:p>
    <w:p w:rsidR="00846A9B" w:rsidRPr="000F55B6" w:rsidRDefault="00846A9B" w:rsidP="00846A9B">
      <w:pPr>
        <w:spacing w:after="12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lastRenderedPageBreak/>
        <w:t>1. függelék -Lovas területén javasolt növények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/>
          <w:bCs/>
          <w:spacing w:val="2"/>
          <w:lang w:eastAsia="en-US"/>
        </w:rPr>
      </w:pPr>
      <w:r w:rsidRPr="000F55B6">
        <w:rPr>
          <w:rStyle w:val="CharacterStyle2"/>
          <w:rFonts w:ascii="Trebuchet MS" w:hAnsi="Trebuchet MS"/>
          <w:b/>
          <w:bCs/>
          <w:spacing w:val="2"/>
        </w:rPr>
        <w:t>A lakóterület</w:t>
      </w:r>
      <w:r w:rsidRPr="000F55B6">
        <w:rPr>
          <w:rStyle w:val="CharacterStyle2"/>
          <w:rFonts w:ascii="Trebuchet MS" w:hAnsi="Trebuchet MS"/>
          <w:b/>
          <w:bCs/>
          <w:spacing w:val="2"/>
          <w:lang w:eastAsia="en-US"/>
        </w:rPr>
        <w:t xml:space="preserve"> kertje: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>
        <w:rPr>
          <w:rStyle w:val="CharacterStyle2"/>
          <w:rFonts w:ascii="Trebuchet MS" w:hAnsi="Trebuchet MS"/>
          <w:bCs/>
          <w:spacing w:val="6"/>
          <w:lang w:eastAsia="en-US"/>
        </w:rPr>
        <w:t>G</w:t>
      </w: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>yepterületek: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francia perje (</w:t>
      </w:r>
      <w:proofErr w:type="spellStart"/>
      <w:r w:rsidRPr="000F55B6">
        <w:rPr>
          <w:rFonts w:ascii="Trebuchet MS" w:hAnsi="Trebuchet MS"/>
          <w:sz w:val="20"/>
          <w:szCs w:val="20"/>
        </w:rPr>
        <w:t>Arrhenatherum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elatius</w:t>
      </w:r>
      <w:proofErr w:type="spellEnd"/>
      <w:r w:rsidRPr="000F55B6">
        <w:rPr>
          <w:rFonts w:ascii="Trebuchet MS" w:hAnsi="Trebuchet MS"/>
          <w:sz w:val="20"/>
          <w:szCs w:val="20"/>
        </w:rPr>
        <w:t>), karcsú fényperje (</w:t>
      </w:r>
      <w:proofErr w:type="spellStart"/>
      <w:r w:rsidRPr="000F55B6">
        <w:rPr>
          <w:rFonts w:ascii="Trebuchet MS" w:hAnsi="Trebuchet MS"/>
          <w:sz w:val="20"/>
          <w:szCs w:val="20"/>
        </w:rPr>
        <w:t>Koeleria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cristata</w:t>
      </w:r>
      <w:proofErr w:type="spellEnd"/>
      <w:r w:rsidRPr="000F55B6">
        <w:rPr>
          <w:rFonts w:ascii="Trebuchet MS" w:hAnsi="Trebuchet MS"/>
          <w:sz w:val="20"/>
          <w:szCs w:val="20"/>
        </w:rPr>
        <w:t>), prémes gyöngyperje (</w:t>
      </w:r>
      <w:proofErr w:type="spellStart"/>
      <w:r w:rsidRPr="000F55B6">
        <w:rPr>
          <w:rFonts w:ascii="Trebuchet MS" w:hAnsi="Trebuchet MS"/>
          <w:sz w:val="20"/>
          <w:szCs w:val="20"/>
        </w:rPr>
        <w:t>Melica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ciliate</w:t>
      </w:r>
      <w:proofErr w:type="spellEnd"/>
      <w:r w:rsidRPr="000F55B6">
        <w:rPr>
          <w:rFonts w:ascii="Trebuchet MS" w:hAnsi="Trebuchet MS"/>
          <w:sz w:val="20"/>
          <w:szCs w:val="20"/>
        </w:rPr>
        <w:t>), sziklai csenkesz (</w:t>
      </w:r>
      <w:proofErr w:type="spellStart"/>
      <w:r w:rsidRPr="000F55B6">
        <w:rPr>
          <w:rFonts w:ascii="Trebuchet MS" w:hAnsi="Trebuchet MS"/>
          <w:sz w:val="20"/>
          <w:szCs w:val="20"/>
        </w:rPr>
        <w:t>Festuca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pseudodalmatica</w:t>
      </w:r>
      <w:proofErr w:type="spellEnd"/>
      <w:r w:rsidRPr="000F55B6">
        <w:rPr>
          <w:rFonts w:ascii="Trebuchet MS" w:hAnsi="Trebuchet MS"/>
          <w:sz w:val="20"/>
          <w:szCs w:val="20"/>
        </w:rPr>
        <w:t>), kései perje (</w:t>
      </w:r>
      <w:proofErr w:type="spellStart"/>
      <w:r w:rsidRPr="000F55B6">
        <w:rPr>
          <w:rFonts w:ascii="Trebuchet MS" w:hAnsi="Trebuchet MS"/>
          <w:sz w:val="20"/>
          <w:szCs w:val="20"/>
        </w:rPr>
        <w:t>Cleistogenes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serotina</w:t>
      </w:r>
      <w:proofErr w:type="spellEnd"/>
      <w:r w:rsidRPr="000F55B6">
        <w:rPr>
          <w:rFonts w:ascii="Trebuchet MS" w:hAnsi="Trebuchet MS"/>
          <w:sz w:val="20"/>
          <w:szCs w:val="20"/>
        </w:rPr>
        <w:t>), vékony csenkesz (</w:t>
      </w:r>
      <w:proofErr w:type="spellStart"/>
      <w:r w:rsidRPr="000F55B6">
        <w:rPr>
          <w:rFonts w:ascii="Trebuchet MS" w:hAnsi="Trebuchet MS"/>
          <w:sz w:val="20"/>
          <w:szCs w:val="20"/>
        </w:rPr>
        <w:t>Festuca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valesiaca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>A fű felületét apró növésű lágyszárúak díszíthetik</w:t>
      </w:r>
      <w:r>
        <w:rPr>
          <w:rStyle w:val="CharacterStyle2"/>
          <w:rFonts w:ascii="Trebuchet MS" w:hAnsi="Trebuchet MS"/>
          <w:bCs/>
          <w:spacing w:val="6"/>
          <w:lang w:eastAsia="en-US"/>
        </w:rPr>
        <w:t>: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százszorszép (</w:t>
      </w:r>
      <w:proofErr w:type="spellStart"/>
      <w:r w:rsidRPr="000F55B6">
        <w:rPr>
          <w:rFonts w:ascii="Trebuchet MS" w:hAnsi="Trebuchet MS"/>
          <w:sz w:val="20"/>
          <w:szCs w:val="20"/>
        </w:rPr>
        <w:t>Bellis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perennis</w:t>
      </w:r>
      <w:proofErr w:type="spellEnd"/>
      <w:r w:rsidRPr="000F55B6">
        <w:rPr>
          <w:rFonts w:ascii="Trebuchet MS" w:hAnsi="Trebuchet MS"/>
          <w:sz w:val="20"/>
          <w:szCs w:val="20"/>
        </w:rPr>
        <w:t>), vajszínű ördögszem (</w:t>
      </w:r>
      <w:proofErr w:type="spellStart"/>
      <w:r w:rsidRPr="000F55B6">
        <w:rPr>
          <w:rFonts w:ascii="Trebuchet MS" w:hAnsi="Trebuchet MS"/>
          <w:sz w:val="20"/>
          <w:szCs w:val="20"/>
        </w:rPr>
        <w:t>Scabiosa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ocroleuca</w:t>
      </w:r>
      <w:proofErr w:type="spellEnd"/>
      <w:r w:rsidRPr="000F55B6">
        <w:rPr>
          <w:rFonts w:ascii="Trebuchet MS" w:hAnsi="Trebuchet MS"/>
          <w:sz w:val="20"/>
          <w:szCs w:val="20"/>
        </w:rPr>
        <w:t>), kakukkfű (</w:t>
      </w:r>
      <w:proofErr w:type="spellStart"/>
      <w:r w:rsidRPr="000F55B6">
        <w:rPr>
          <w:rFonts w:ascii="Trebuchet MS" w:hAnsi="Trebuchet MS"/>
          <w:sz w:val="20"/>
          <w:szCs w:val="20"/>
        </w:rPr>
        <w:t>Thymus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), veronika fajok (</w:t>
      </w:r>
      <w:proofErr w:type="spellStart"/>
      <w:r w:rsidRPr="000F55B6">
        <w:rPr>
          <w:rFonts w:ascii="Trebuchet MS" w:hAnsi="Trebuchet MS"/>
          <w:sz w:val="20"/>
          <w:szCs w:val="20"/>
        </w:rPr>
        <w:t>Veronica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), hasznos földitömjén (</w:t>
      </w:r>
      <w:proofErr w:type="spellStart"/>
      <w:r w:rsidRPr="000F55B6">
        <w:rPr>
          <w:rFonts w:ascii="Trebuchet MS" w:hAnsi="Trebuchet MS"/>
          <w:sz w:val="20"/>
          <w:szCs w:val="20"/>
        </w:rPr>
        <w:t>Pimpinella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saxifraga</w:t>
      </w:r>
      <w:proofErr w:type="spellEnd"/>
      <w:r w:rsidRPr="000F55B6">
        <w:rPr>
          <w:rFonts w:ascii="Trebuchet MS" w:hAnsi="Trebuchet MS"/>
          <w:sz w:val="20"/>
          <w:szCs w:val="20"/>
        </w:rPr>
        <w:t>), fehér here (</w:t>
      </w:r>
      <w:proofErr w:type="spellStart"/>
      <w:r w:rsidRPr="000F55B6">
        <w:rPr>
          <w:rFonts w:ascii="Trebuchet MS" w:hAnsi="Trebuchet MS"/>
          <w:sz w:val="20"/>
          <w:szCs w:val="20"/>
        </w:rPr>
        <w:t>Trifolium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repens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spacing w:val="4"/>
          <w:lang w:eastAsia="en-US"/>
        </w:rPr>
      </w:pP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>A gyep széleinél, vagy kevésbé taposott foltokban a környék szép vadvirágai telepíthetők: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hóvirág (</w:t>
      </w:r>
      <w:proofErr w:type="spellStart"/>
      <w:r w:rsidRPr="000F55B6">
        <w:rPr>
          <w:rFonts w:ascii="Trebuchet MS" w:hAnsi="Trebuchet MS"/>
          <w:sz w:val="20"/>
          <w:szCs w:val="20"/>
        </w:rPr>
        <w:t>Galanthus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nivalis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széles </w:t>
      </w:r>
      <w:proofErr w:type="spellStart"/>
      <w:r w:rsidRPr="000F55B6">
        <w:rPr>
          <w:rFonts w:ascii="Trebuchet MS" w:hAnsi="Trebuchet MS"/>
          <w:sz w:val="20"/>
          <w:szCs w:val="20"/>
        </w:rPr>
        <w:t>levelű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salamonpecsét (</w:t>
      </w:r>
      <w:proofErr w:type="spellStart"/>
      <w:r w:rsidRPr="000F55B6">
        <w:rPr>
          <w:rFonts w:ascii="Trebuchet MS" w:hAnsi="Trebuchet MS"/>
          <w:sz w:val="20"/>
          <w:szCs w:val="20"/>
        </w:rPr>
        <w:t>Polygonatum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latifolium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illatos ibolya (Viola </w:t>
      </w:r>
      <w:proofErr w:type="spellStart"/>
      <w:r w:rsidRPr="000F55B6">
        <w:rPr>
          <w:rFonts w:ascii="Trebuchet MS" w:hAnsi="Trebuchet MS"/>
          <w:sz w:val="20"/>
          <w:szCs w:val="20"/>
        </w:rPr>
        <w:t>odorata</w:t>
      </w:r>
      <w:proofErr w:type="spellEnd"/>
      <w:r w:rsidRPr="000F55B6">
        <w:rPr>
          <w:rFonts w:ascii="Trebuchet MS" w:hAnsi="Trebuchet MS"/>
          <w:sz w:val="20"/>
          <w:szCs w:val="20"/>
        </w:rPr>
        <w:t>), gyöngyvirág (</w:t>
      </w:r>
      <w:proofErr w:type="spellStart"/>
      <w:r w:rsidRPr="000F55B6">
        <w:rPr>
          <w:rFonts w:ascii="Trebuchet MS" w:hAnsi="Trebuchet MS"/>
          <w:sz w:val="20"/>
          <w:szCs w:val="20"/>
        </w:rPr>
        <w:t>Convallaria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majalis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télizöld </w:t>
      </w:r>
      <w:proofErr w:type="spellStart"/>
      <w:r w:rsidRPr="000F55B6">
        <w:rPr>
          <w:rFonts w:ascii="Trebuchet MS" w:hAnsi="Trebuchet MS"/>
          <w:sz w:val="20"/>
          <w:szCs w:val="20"/>
        </w:rPr>
        <w:t>meténg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(</w:t>
      </w:r>
      <w:proofErr w:type="spellStart"/>
      <w:r w:rsidRPr="000F55B6">
        <w:rPr>
          <w:rFonts w:ascii="Trebuchet MS" w:hAnsi="Trebuchet MS"/>
          <w:sz w:val="20"/>
          <w:szCs w:val="20"/>
        </w:rPr>
        <w:t>Vinca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minor)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>Alacsony növésű szegélyvirágok: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proofErr w:type="spellStart"/>
      <w:r w:rsidRPr="000F55B6">
        <w:rPr>
          <w:rFonts w:ascii="Trebuchet MS" w:hAnsi="Trebuchet MS"/>
          <w:sz w:val="20"/>
          <w:szCs w:val="20"/>
        </w:rPr>
        <w:t>pocsinrózsa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(</w:t>
      </w:r>
      <w:proofErr w:type="spellStart"/>
      <w:r w:rsidRPr="000F55B6">
        <w:rPr>
          <w:rFonts w:ascii="Trebuchet MS" w:hAnsi="Trebuchet MS"/>
          <w:sz w:val="20"/>
          <w:szCs w:val="20"/>
        </w:rPr>
        <w:t>Portulaca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grandiflora</w:t>
      </w:r>
      <w:proofErr w:type="spellEnd"/>
      <w:r w:rsidRPr="000F55B6">
        <w:rPr>
          <w:rFonts w:ascii="Trebuchet MS" w:hAnsi="Trebuchet MS"/>
          <w:sz w:val="20"/>
          <w:szCs w:val="20"/>
        </w:rPr>
        <w:t>), petúnia (</w:t>
      </w:r>
      <w:proofErr w:type="spellStart"/>
      <w:r w:rsidRPr="000F55B6">
        <w:rPr>
          <w:rFonts w:ascii="Trebuchet MS" w:hAnsi="Trebuchet MS"/>
          <w:sz w:val="20"/>
          <w:szCs w:val="20"/>
        </w:rPr>
        <w:t>Petunia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hybrida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 árvácska (Viola </w:t>
      </w:r>
      <w:proofErr w:type="spellStart"/>
      <w:r w:rsidRPr="000F55B6">
        <w:rPr>
          <w:rFonts w:ascii="Trebuchet MS" w:hAnsi="Trebuchet MS"/>
          <w:sz w:val="20"/>
          <w:szCs w:val="20"/>
        </w:rPr>
        <w:t>wittrockiana</w:t>
      </w:r>
      <w:proofErr w:type="spellEnd"/>
      <w:r w:rsidRPr="000F55B6">
        <w:rPr>
          <w:rFonts w:ascii="Trebuchet MS" w:hAnsi="Trebuchet MS"/>
          <w:sz w:val="20"/>
          <w:szCs w:val="20"/>
        </w:rPr>
        <w:t>), körömvirág (</w:t>
      </w:r>
      <w:proofErr w:type="spellStart"/>
      <w:r w:rsidRPr="000F55B6">
        <w:rPr>
          <w:rFonts w:ascii="Trebuchet MS" w:hAnsi="Trebuchet MS"/>
          <w:sz w:val="20"/>
          <w:szCs w:val="20"/>
        </w:rPr>
        <w:t>Calendula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oficinalis</w:t>
      </w:r>
      <w:proofErr w:type="spellEnd"/>
      <w:r w:rsidRPr="000F55B6">
        <w:rPr>
          <w:rFonts w:ascii="Trebuchet MS" w:hAnsi="Trebuchet MS"/>
          <w:sz w:val="20"/>
          <w:szCs w:val="20"/>
        </w:rPr>
        <w:t>) jácintok (</w:t>
      </w:r>
      <w:proofErr w:type="spellStart"/>
      <w:r w:rsidRPr="000F55B6">
        <w:rPr>
          <w:rFonts w:ascii="Trebuchet MS" w:hAnsi="Trebuchet MS"/>
          <w:sz w:val="20"/>
          <w:szCs w:val="20"/>
        </w:rPr>
        <w:t>Hyacinthus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lila sáfrány (Crocus </w:t>
      </w:r>
      <w:proofErr w:type="spellStart"/>
      <w:r w:rsidRPr="000F55B6">
        <w:rPr>
          <w:rFonts w:ascii="Trebuchet MS" w:hAnsi="Trebuchet MS"/>
          <w:sz w:val="20"/>
          <w:szCs w:val="20"/>
        </w:rPr>
        <w:t>vernus</w:t>
      </w:r>
      <w:proofErr w:type="spellEnd"/>
      <w:r w:rsidRPr="000F55B6">
        <w:rPr>
          <w:rFonts w:ascii="Trebuchet MS" w:hAnsi="Trebuchet MS"/>
          <w:sz w:val="20"/>
          <w:szCs w:val="20"/>
        </w:rPr>
        <w:t>), fehér nárcisz (</w:t>
      </w:r>
      <w:proofErr w:type="spellStart"/>
      <w:r w:rsidRPr="000F55B6">
        <w:rPr>
          <w:rFonts w:ascii="Trebuchet MS" w:hAnsi="Trebuchet MS"/>
          <w:sz w:val="20"/>
          <w:szCs w:val="20"/>
        </w:rPr>
        <w:t>Narcissus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poeticus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aranysáfrány (Crocus </w:t>
      </w:r>
      <w:proofErr w:type="spellStart"/>
      <w:r w:rsidRPr="000F55B6">
        <w:rPr>
          <w:rFonts w:ascii="Trebuchet MS" w:hAnsi="Trebuchet MS"/>
          <w:sz w:val="20"/>
          <w:szCs w:val="20"/>
        </w:rPr>
        <w:t>aureus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csupros nárcisz (N. </w:t>
      </w:r>
      <w:proofErr w:type="spellStart"/>
      <w:r w:rsidRPr="000F55B6">
        <w:rPr>
          <w:rFonts w:ascii="Trebuchet MS" w:hAnsi="Trebuchet MS"/>
          <w:sz w:val="20"/>
          <w:szCs w:val="20"/>
        </w:rPr>
        <w:t>pseudonarcissus</w:t>
      </w:r>
      <w:proofErr w:type="spellEnd"/>
      <w:r w:rsidRPr="000F55B6">
        <w:rPr>
          <w:rFonts w:ascii="Trebuchet MS" w:hAnsi="Trebuchet MS"/>
          <w:sz w:val="20"/>
          <w:szCs w:val="20"/>
        </w:rPr>
        <w:t>), kék nőszirom (</w:t>
      </w:r>
      <w:proofErr w:type="spellStart"/>
      <w:r w:rsidRPr="000F55B6">
        <w:rPr>
          <w:rFonts w:ascii="Trebuchet MS" w:hAnsi="Trebuchet MS"/>
          <w:sz w:val="20"/>
          <w:szCs w:val="20"/>
        </w:rPr>
        <w:t>Iris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germanica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</w:t>
      </w:r>
      <w:proofErr w:type="spellStart"/>
      <w:r w:rsidRPr="000F55B6">
        <w:rPr>
          <w:rFonts w:ascii="Trebuchet MS" w:hAnsi="Trebuchet MS"/>
          <w:sz w:val="20"/>
          <w:szCs w:val="20"/>
        </w:rPr>
        <w:t>tazetta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nárcisz (N. </w:t>
      </w:r>
      <w:proofErr w:type="spellStart"/>
      <w:r w:rsidRPr="000F55B6">
        <w:rPr>
          <w:rFonts w:ascii="Trebuchet MS" w:hAnsi="Trebuchet MS"/>
          <w:sz w:val="20"/>
          <w:szCs w:val="20"/>
        </w:rPr>
        <w:t>tazetta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pompás nárcisz (N. </w:t>
      </w:r>
      <w:proofErr w:type="spellStart"/>
      <w:r w:rsidRPr="000F55B6">
        <w:rPr>
          <w:rFonts w:ascii="Trebuchet MS" w:hAnsi="Trebuchet MS"/>
          <w:sz w:val="20"/>
          <w:szCs w:val="20"/>
        </w:rPr>
        <w:t>incomparabilis</w:t>
      </w:r>
      <w:proofErr w:type="spellEnd"/>
      <w:r w:rsidRPr="000F55B6">
        <w:rPr>
          <w:rFonts w:ascii="Trebuchet MS" w:hAnsi="Trebuchet MS"/>
          <w:sz w:val="20"/>
          <w:szCs w:val="20"/>
        </w:rPr>
        <w:t>), törökszegfű (</w:t>
      </w:r>
      <w:proofErr w:type="spellStart"/>
      <w:r w:rsidRPr="000F55B6">
        <w:rPr>
          <w:rFonts w:ascii="Trebuchet MS" w:hAnsi="Trebuchet MS"/>
          <w:sz w:val="20"/>
          <w:szCs w:val="20"/>
        </w:rPr>
        <w:t>Dianthus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barbatus</w:t>
      </w:r>
      <w:proofErr w:type="spellEnd"/>
      <w:r w:rsidRPr="000F55B6">
        <w:rPr>
          <w:rFonts w:ascii="Trebuchet MS" w:hAnsi="Trebuchet MS"/>
          <w:sz w:val="20"/>
          <w:szCs w:val="20"/>
        </w:rPr>
        <w:t>). törpe bársonyvirág (</w:t>
      </w:r>
      <w:proofErr w:type="spellStart"/>
      <w:r w:rsidRPr="000F55B6">
        <w:rPr>
          <w:rFonts w:ascii="Trebuchet MS" w:hAnsi="Trebuchet MS"/>
          <w:sz w:val="20"/>
          <w:szCs w:val="20"/>
        </w:rPr>
        <w:t>Tagetes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patula</w:t>
      </w:r>
      <w:proofErr w:type="spellEnd"/>
      <w:r w:rsidRPr="000F55B6">
        <w:rPr>
          <w:rFonts w:ascii="Trebuchet MS" w:hAnsi="Trebuchet MS"/>
          <w:sz w:val="20"/>
          <w:szCs w:val="20"/>
        </w:rPr>
        <w:t>), kerti szegfű (</w:t>
      </w:r>
      <w:proofErr w:type="spellStart"/>
      <w:r w:rsidRPr="000F55B6">
        <w:rPr>
          <w:rFonts w:ascii="Trebuchet MS" w:hAnsi="Trebuchet MS"/>
          <w:sz w:val="20"/>
          <w:szCs w:val="20"/>
        </w:rPr>
        <w:t>Dianthus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caryophyllus</w:t>
      </w:r>
      <w:proofErr w:type="spellEnd"/>
      <w:r w:rsidRPr="000F55B6">
        <w:rPr>
          <w:rFonts w:ascii="Trebuchet MS" w:hAnsi="Trebuchet MS"/>
          <w:sz w:val="20"/>
          <w:szCs w:val="20"/>
        </w:rPr>
        <w:t>), búzavirág (</w:t>
      </w:r>
      <w:proofErr w:type="spellStart"/>
      <w:r w:rsidRPr="000F55B6">
        <w:rPr>
          <w:rFonts w:ascii="Trebuchet MS" w:hAnsi="Trebuchet MS"/>
          <w:sz w:val="20"/>
          <w:szCs w:val="20"/>
        </w:rPr>
        <w:t>Centaurea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cyanus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lenvirágú </w:t>
      </w:r>
      <w:proofErr w:type="spellStart"/>
      <w:r w:rsidRPr="000F55B6">
        <w:rPr>
          <w:rFonts w:ascii="Trebuchet MS" w:hAnsi="Trebuchet MS"/>
          <w:sz w:val="20"/>
          <w:szCs w:val="20"/>
        </w:rPr>
        <w:t>habszekfű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(D. </w:t>
      </w:r>
      <w:proofErr w:type="spellStart"/>
      <w:r w:rsidRPr="000F55B6">
        <w:rPr>
          <w:rFonts w:ascii="Trebuchet MS" w:hAnsi="Trebuchet MS"/>
          <w:sz w:val="20"/>
          <w:szCs w:val="20"/>
        </w:rPr>
        <w:t>plutnaris</w:t>
      </w:r>
      <w:proofErr w:type="spellEnd"/>
      <w:r w:rsidRPr="000F55B6">
        <w:rPr>
          <w:rFonts w:ascii="Trebuchet MS" w:hAnsi="Trebuchet MS"/>
          <w:sz w:val="20"/>
          <w:szCs w:val="20"/>
        </w:rPr>
        <w:t>), szikla-bőrlevél (</w:t>
      </w:r>
      <w:proofErr w:type="spellStart"/>
      <w:r w:rsidRPr="000F55B6">
        <w:rPr>
          <w:rFonts w:ascii="Trebuchet MS" w:hAnsi="Trebuchet MS"/>
          <w:sz w:val="20"/>
          <w:szCs w:val="20"/>
        </w:rPr>
        <w:t>Bergenia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crassifolia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>Magasabb kerti virágok: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nefelejcs (</w:t>
      </w:r>
      <w:proofErr w:type="spellStart"/>
      <w:r w:rsidRPr="000F55B6">
        <w:rPr>
          <w:rFonts w:ascii="Trebuchet MS" w:hAnsi="Trebuchet MS"/>
          <w:sz w:val="20"/>
          <w:szCs w:val="20"/>
        </w:rPr>
        <w:t>Myosotis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silvestris</w:t>
      </w:r>
      <w:proofErr w:type="spellEnd"/>
      <w:r w:rsidRPr="000F55B6">
        <w:rPr>
          <w:rFonts w:ascii="Trebuchet MS" w:hAnsi="Trebuchet MS"/>
          <w:sz w:val="20"/>
          <w:szCs w:val="20"/>
        </w:rPr>
        <w:t>), tornyos harangvirág (</w:t>
      </w:r>
      <w:proofErr w:type="spellStart"/>
      <w:r w:rsidRPr="000F55B6">
        <w:rPr>
          <w:rFonts w:ascii="Trebuchet MS" w:hAnsi="Trebuchet MS"/>
          <w:sz w:val="20"/>
          <w:szCs w:val="20"/>
        </w:rPr>
        <w:t>Campanula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pyramidalis</w:t>
      </w:r>
      <w:proofErr w:type="spellEnd"/>
      <w:r w:rsidRPr="000F55B6">
        <w:rPr>
          <w:rFonts w:ascii="Trebuchet MS" w:hAnsi="Trebuchet MS"/>
          <w:sz w:val="20"/>
          <w:szCs w:val="20"/>
        </w:rPr>
        <w:t>), őszirózsa fajok (</w:t>
      </w:r>
      <w:proofErr w:type="spellStart"/>
      <w:r w:rsidRPr="000F55B6">
        <w:rPr>
          <w:rFonts w:ascii="Trebuchet MS" w:hAnsi="Trebuchet MS"/>
          <w:sz w:val="20"/>
          <w:szCs w:val="20"/>
        </w:rPr>
        <w:t>Aster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), ezüstös pipitér (</w:t>
      </w:r>
      <w:proofErr w:type="spellStart"/>
      <w:r w:rsidRPr="000F55B6">
        <w:rPr>
          <w:rFonts w:ascii="Trebuchet MS" w:hAnsi="Trebuchet MS"/>
          <w:sz w:val="20"/>
          <w:szCs w:val="20"/>
        </w:rPr>
        <w:t>Anthemis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biebersteiniaia</w:t>
      </w:r>
      <w:proofErr w:type="spellEnd"/>
      <w:r w:rsidRPr="000F55B6">
        <w:rPr>
          <w:rFonts w:ascii="Trebuchet MS" w:hAnsi="Trebuchet MS"/>
          <w:sz w:val="20"/>
          <w:szCs w:val="20"/>
        </w:rPr>
        <w:t>), kerti margaréta (</w:t>
      </w:r>
      <w:proofErr w:type="spellStart"/>
      <w:r w:rsidRPr="000F55B6">
        <w:rPr>
          <w:rFonts w:ascii="Trebuchet MS" w:hAnsi="Trebuchet MS"/>
          <w:sz w:val="20"/>
          <w:szCs w:val="20"/>
        </w:rPr>
        <w:t>Chrysanthhemum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maximum), estike (</w:t>
      </w:r>
      <w:proofErr w:type="spellStart"/>
      <w:r w:rsidRPr="000F55B6">
        <w:rPr>
          <w:rFonts w:ascii="Trebuchet MS" w:hAnsi="Trebuchet MS"/>
          <w:sz w:val="20"/>
          <w:szCs w:val="20"/>
        </w:rPr>
        <w:t>Hesperis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matronalis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mezei margaréta (C. </w:t>
      </w:r>
      <w:proofErr w:type="spellStart"/>
      <w:r w:rsidRPr="000F55B6">
        <w:rPr>
          <w:rFonts w:ascii="Trebuchet MS" w:hAnsi="Trebuchet MS"/>
          <w:sz w:val="20"/>
          <w:szCs w:val="20"/>
        </w:rPr>
        <w:t>leucantheum</w:t>
      </w:r>
      <w:proofErr w:type="spellEnd"/>
      <w:r w:rsidRPr="000F55B6">
        <w:rPr>
          <w:rFonts w:ascii="Trebuchet MS" w:hAnsi="Trebuchet MS"/>
          <w:sz w:val="20"/>
          <w:szCs w:val="20"/>
        </w:rPr>
        <w:t>), erdei szellőrózsa (</w:t>
      </w:r>
      <w:proofErr w:type="spellStart"/>
      <w:r w:rsidRPr="000F55B6">
        <w:rPr>
          <w:rFonts w:ascii="Trebuchet MS" w:hAnsi="Trebuchet MS"/>
          <w:sz w:val="20"/>
          <w:szCs w:val="20"/>
        </w:rPr>
        <w:t>Anemone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sylvestris</w:t>
      </w:r>
      <w:proofErr w:type="spellEnd"/>
      <w:r w:rsidRPr="000F55B6">
        <w:rPr>
          <w:rFonts w:ascii="Trebuchet MS" w:hAnsi="Trebuchet MS"/>
          <w:sz w:val="20"/>
          <w:szCs w:val="20"/>
        </w:rPr>
        <w:t>), kerti szarkaláb (</w:t>
      </w:r>
      <w:proofErr w:type="spellStart"/>
      <w:r w:rsidRPr="000F55B6">
        <w:rPr>
          <w:rFonts w:ascii="Trebuchet MS" w:hAnsi="Trebuchet MS"/>
          <w:sz w:val="20"/>
          <w:szCs w:val="20"/>
        </w:rPr>
        <w:t>Consolida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ajacis</w:t>
      </w:r>
      <w:proofErr w:type="spellEnd"/>
      <w:r w:rsidRPr="000F55B6">
        <w:rPr>
          <w:rFonts w:ascii="Trebuchet MS" w:hAnsi="Trebuchet MS"/>
          <w:sz w:val="20"/>
          <w:szCs w:val="20"/>
        </w:rPr>
        <w:t>), fehér liliom (</w:t>
      </w:r>
      <w:proofErr w:type="spellStart"/>
      <w:r w:rsidRPr="000F55B6">
        <w:rPr>
          <w:rFonts w:ascii="Trebuchet MS" w:hAnsi="Trebuchet MS"/>
          <w:sz w:val="20"/>
          <w:szCs w:val="20"/>
        </w:rPr>
        <w:t>Lilium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candidum</w:t>
      </w:r>
      <w:proofErr w:type="spellEnd"/>
      <w:r w:rsidRPr="000F55B6">
        <w:rPr>
          <w:rFonts w:ascii="Trebuchet MS" w:hAnsi="Trebuchet MS"/>
          <w:sz w:val="20"/>
          <w:szCs w:val="20"/>
        </w:rPr>
        <w:t>), japán árnyliliom (</w:t>
      </w:r>
      <w:proofErr w:type="spellStart"/>
      <w:r w:rsidRPr="000F55B6">
        <w:rPr>
          <w:rFonts w:ascii="Trebuchet MS" w:hAnsi="Trebuchet MS"/>
          <w:sz w:val="20"/>
          <w:szCs w:val="20"/>
        </w:rPr>
        <w:t>Hosta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1ancifolia), tűzliliom (</w:t>
      </w:r>
      <w:proofErr w:type="spellStart"/>
      <w:r w:rsidRPr="000F55B6">
        <w:rPr>
          <w:rFonts w:ascii="Trebuchet MS" w:hAnsi="Trebuchet MS"/>
          <w:sz w:val="20"/>
          <w:szCs w:val="20"/>
        </w:rPr>
        <w:t>Lilium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bulbiferum</w:t>
      </w:r>
      <w:proofErr w:type="spellEnd"/>
      <w:r w:rsidRPr="000F55B6">
        <w:rPr>
          <w:rFonts w:ascii="Trebuchet MS" w:hAnsi="Trebuchet MS"/>
          <w:sz w:val="20"/>
          <w:szCs w:val="20"/>
        </w:rPr>
        <w:t>), pálma liliom (</w:t>
      </w:r>
      <w:proofErr w:type="spellStart"/>
      <w:r w:rsidRPr="000F55B6">
        <w:rPr>
          <w:rFonts w:ascii="Trebuchet MS" w:hAnsi="Trebuchet MS"/>
          <w:sz w:val="20"/>
          <w:szCs w:val="20"/>
        </w:rPr>
        <w:t>Yucca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filamentosa</w:t>
      </w:r>
      <w:proofErr w:type="spellEnd"/>
      <w:r w:rsidRPr="000F55B6">
        <w:rPr>
          <w:rFonts w:ascii="Trebuchet MS" w:hAnsi="Trebuchet MS"/>
          <w:sz w:val="20"/>
          <w:szCs w:val="20"/>
        </w:rPr>
        <w:t>), tulipánfélék (</w:t>
      </w:r>
      <w:proofErr w:type="spellStart"/>
      <w:r w:rsidRPr="000F55B6">
        <w:rPr>
          <w:rFonts w:ascii="Trebuchet MS" w:hAnsi="Trebuchet MS"/>
          <w:sz w:val="20"/>
          <w:szCs w:val="20"/>
        </w:rPr>
        <w:t>Tulipa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.), bugás lángvirág (</w:t>
      </w:r>
      <w:proofErr w:type="spellStart"/>
      <w:r w:rsidRPr="000F55B6">
        <w:rPr>
          <w:rFonts w:ascii="Trebuchet MS" w:hAnsi="Trebuchet MS"/>
          <w:sz w:val="20"/>
          <w:szCs w:val="20"/>
        </w:rPr>
        <w:t>Phlox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paniculata</w:t>
      </w:r>
      <w:proofErr w:type="spellEnd"/>
      <w:r w:rsidRPr="000F55B6">
        <w:rPr>
          <w:rFonts w:ascii="Trebuchet MS" w:hAnsi="Trebuchet MS"/>
          <w:sz w:val="20"/>
          <w:szCs w:val="20"/>
        </w:rPr>
        <w:t>), oroszlánszáj (</w:t>
      </w:r>
      <w:proofErr w:type="spellStart"/>
      <w:r w:rsidRPr="000F55B6">
        <w:rPr>
          <w:rFonts w:ascii="Trebuchet MS" w:hAnsi="Trebuchet MS"/>
          <w:sz w:val="20"/>
          <w:szCs w:val="20"/>
        </w:rPr>
        <w:t>Antirrhinum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majus</w:t>
      </w:r>
      <w:proofErr w:type="spellEnd"/>
      <w:r w:rsidRPr="000F55B6">
        <w:rPr>
          <w:rFonts w:ascii="Trebuchet MS" w:hAnsi="Trebuchet MS"/>
          <w:sz w:val="20"/>
          <w:szCs w:val="20"/>
        </w:rPr>
        <w:t>), kerti fátyolvirág (</w:t>
      </w:r>
      <w:proofErr w:type="spellStart"/>
      <w:r w:rsidRPr="000F55B6">
        <w:rPr>
          <w:rFonts w:ascii="Trebuchet MS" w:hAnsi="Trebuchet MS"/>
          <w:sz w:val="20"/>
          <w:szCs w:val="20"/>
        </w:rPr>
        <w:t>Gypsophila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elegans</w:t>
      </w:r>
      <w:proofErr w:type="spellEnd"/>
      <w:r w:rsidRPr="000F55B6">
        <w:rPr>
          <w:rFonts w:ascii="Trebuchet MS" w:hAnsi="Trebuchet MS"/>
          <w:sz w:val="20"/>
          <w:szCs w:val="20"/>
        </w:rPr>
        <w:t>), bárányfarok (</w:t>
      </w:r>
      <w:proofErr w:type="spellStart"/>
      <w:r w:rsidRPr="000F55B6">
        <w:rPr>
          <w:rFonts w:ascii="Trebuchet MS" w:hAnsi="Trebuchet MS"/>
          <w:sz w:val="20"/>
          <w:szCs w:val="20"/>
        </w:rPr>
        <w:t>Amaranthus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hypochondriacus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>
        <w:rPr>
          <w:rStyle w:val="CharacterStyle2"/>
          <w:rFonts w:ascii="Trebuchet MS" w:hAnsi="Trebuchet MS"/>
          <w:bCs/>
          <w:spacing w:val="6"/>
          <w:lang w:eastAsia="en-US"/>
        </w:rPr>
        <w:t>K</w:t>
      </w: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 xml:space="preserve">erti díszként is használható fűszer- és gyógynövények: </w:t>
      </w:r>
    </w:p>
    <w:p w:rsidR="00846A9B" w:rsidRPr="00FF0807" w:rsidRDefault="00846A9B" w:rsidP="00846A9B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FF0807">
        <w:rPr>
          <w:rStyle w:val="CharacterStyle2"/>
          <w:rFonts w:ascii="Trebuchet MS" w:hAnsi="Trebuchet MS"/>
          <w:bCs/>
          <w:spacing w:val="6"/>
          <w:lang w:eastAsia="en-US"/>
        </w:rPr>
        <w:t>üröm fajok</w:t>
      </w:r>
      <w:r>
        <w:rPr>
          <w:rStyle w:val="CharacterStyle2"/>
          <w:rFonts w:ascii="Trebuchet MS" w:hAnsi="Trebuchet MS"/>
          <w:bCs/>
          <w:spacing w:val="6"/>
          <w:lang w:eastAsia="en-US"/>
        </w:rPr>
        <w:t xml:space="preserve"> </w:t>
      </w:r>
      <w:r w:rsidRPr="00FF0807">
        <w:rPr>
          <w:rFonts w:ascii="Trebuchet MS" w:hAnsi="Trebuchet MS"/>
          <w:sz w:val="20"/>
          <w:szCs w:val="20"/>
        </w:rPr>
        <w:t>(</w:t>
      </w:r>
      <w:proofErr w:type="spellStart"/>
      <w:r w:rsidRPr="00FF0807">
        <w:rPr>
          <w:rFonts w:ascii="Trebuchet MS" w:hAnsi="Trebuchet MS"/>
          <w:sz w:val="20"/>
          <w:szCs w:val="20"/>
        </w:rPr>
        <w:t>Artemisia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sp</w:t>
      </w:r>
      <w:proofErr w:type="spellEnd"/>
      <w:r w:rsidRPr="00FF0807">
        <w:rPr>
          <w:rFonts w:ascii="Trebuchet MS" w:hAnsi="Trebuchet MS"/>
          <w:sz w:val="20"/>
          <w:szCs w:val="20"/>
        </w:rPr>
        <w:t>.), izsóp (</w:t>
      </w:r>
      <w:proofErr w:type="spellStart"/>
      <w:r w:rsidRPr="00FF0807">
        <w:rPr>
          <w:rFonts w:ascii="Trebuchet MS" w:hAnsi="Trebuchet MS"/>
          <w:sz w:val="20"/>
          <w:szCs w:val="20"/>
        </w:rPr>
        <w:t>Hypossus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officinalis</w:t>
      </w:r>
      <w:proofErr w:type="spellEnd"/>
      <w:r w:rsidRPr="00FF0807">
        <w:rPr>
          <w:rFonts w:ascii="Trebuchet MS" w:hAnsi="Trebuchet MS"/>
          <w:sz w:val="20"/>
          <w:szCs w:val="20"/>
        </w:rPr>
        <w:t>), levendula (</w:t>
      </w:r>
      <w:proofErr w:type="spellStart"/>
      <w:r w:rsidRPr="00FF0807">
        <w:rPr>
          <w:rFonts w:ascii="Trebuchet MS" w:hAnsi="Trebuchet MS"/>
          <w:sz w:val="20"/>
          <w:szCs w:val="20"/>
        </w:rPr>
        <w:t>Lavandula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angustifolia</w:t>
      </w:r>
      <w:proofErr w:type="spellEnd"/>
      <w:r w:rsidRPr="00FF0807">
        <w:rPr>
          <w:rFonts w:ascii="Trebuchet MS" w:hAnsi="Trebuchet MS"/>
          <w:sz w:val="20"/>
          <w:szCs w:val="20"/>
        </w:rPr>
        <w:t>), rozmaring (</w:t>
      </w:r>
      <w:proofErr w:type="spellStart"/>
      <w:r w:rsidRPr="00FF0807">
        <w:rPr>
          <w:rFonts w:ascii="Trebuchet MS" w:hAnsi="Trebuchet MS"/>
          <w:sz w:val="20"/>
          <w:szCs w:val="20"/>
        </w:rPr>
        <w:t>Rosmarinus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officinalis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), kerti ruta (Ruta </w:t>
      </w:r>
      <w:proofErr w:type="spellStart"/>
      <w:r w:rsidRPr="00FF0807">
        <w:rPr>
          <w:rFonts w:ascii="Trebuchet MS" w:hAnsi="Trebuchet MS"/>
          <w:sz w:val="20"/>
          <w:szCs w:val="20"/>
        </w:rPr>
        <w:t>graveolens</w:t>
      </w:r>
      <w:proofErr w:type="spellEnd"/>
      <w:r w:rsidRPr="00FF0807">
        <w:rPr>
          <w:rFonts w:ascii="Trebuchet MS" w:hAnsi="Trebuchet MS"/>
          <w:sz w:val="20"/>
          <w:szCs w:val="20"/>
        </w:rPr>
        <w:t>), orvosi zsálya (</w:t>
      </w:r>
      <w:proofErr w:type="spellStart"/>
      <w:r w:rsidRPr="00FF0807">
        <w:rPr>
          <w:rFonts w:ascii="Trebuchet MS" w:hAnsi="Trebuchet MS"/>
          <w:sz w:val="20"/>
          <w:szCs w:val="20"/>
        </w:rPr>
        <w:t>Salvia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officinalis</w:t>
      </w:r>
      <w:proofErr w:type="spellEnd"/>
      <w:r w:rsidRPr="00FF0807">
        <w:rPr>
          <w:rFonts w:ascii="Trebuchet MS" w:hAnsi="Trebuchet MS"/>
          <w:sz w:val="20"/>
          <w:szCs w:val="20"/>
        </w:rPr>
        <w:t>), kakukkfű fajok (</w:t>
      </w:r>
      <w:proofErr w:type="spellStart"/>
      <w:r w:rsidRPr="00FF0807">
        <w:rPr>
          <w:rFonts w:ascii="Trebuchet MS" w:hAnsi="Trebuchet MS"/>
          <w:sz w:val="20"/>
          <w:szCs w:val="20"/>
        </w:rPr>
        <w:t>Thymus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serpyllum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, T. </w:t>
      </w:r>
      <w:proofErr w:type="spellStart"/>
      <w:r w:rsidRPr="00FF0807">
        <w:rPr>
          <w:rFonts w:ascii="Trebuchet MS" w:hAnsi="Trebuchet MS"/>
          <w:sz w:val="20"/>
          <w:szCs w:val="20"/>
        </w:rPr>
        <w:t>sp</w:t>
      </w:r>
      <w:proofErr w:type="spellEnd"/>
      <w:r w:rsidRPr="00FF0807">
        <w:rPr>
          <w:rFonts w:ascii="Trebuchet MS" w:hAnsi="Trebuchet MS"/>
          <w:sz w:val="20"/>
          <w:szCs w:val="20"/>
        </w:rPr>
        <w:t>.), bazsalikom (</w:t>
      </w:r>
      <w:proofErr w:type="spellStart"/>
      <w:r w:rsidRPr="00FF0807">
        <w:rPr>
          <w:rFonts w:ascii="Trebuchet MS" w:hAnsi="Trebuchet MS"/>
          <w:sz w:val="20"/>
          <w:szCs w:val="20"/>
        </w:rPr>
        <w:t>Ocymum</w:t>
      </w:r>
      <w:proofErr w:type="spellEnd"/>
      <w:r w:rsidRPr="00FF080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F0807">
        <w:rPr>
          <w:rFonts w:ascii="Trebuchet MS" w:hAnsi="Trebuchet MS"/>
          <w:sz w:val="20"/>
          <w:szCs w:val="20"/>
        </w:rPr>
        <w:t>basalicum</w:t>
      </w:r>
      <w:proofErr w:type="spellEnd"/>
      <w:r w:rsidRPr="00FF0807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>
        <w:rPr>
          <w:rStyle w:val="CharacterStyle2"/>
          <w:rFonts w:ascii="Trebuchet MS" w:hAnsi="Trebuchet MS"/>
          <w:bCs/>
          <w:spacing w:val="6"/>
          <w:lang w:eastAsia="en-US"/>
        </w:rPr>
        <w:t>K</w:t>
      </w: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>erítést kísérő díszcserjék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kerti madárbirs (</w:t>
      </w:r>
      <w:proofErr w:type="spellStart"/>
      <w:r w:rsidRPr="000F55B6">
        <w:rPr>
          <w:rFonts w:ascii="Trebuchet MS" w:hAnsi="Trebuchet MS"/>
          <w:sz w:val="20"/>
          <w:szCs w:val="20"/>
        </w:rPr>
        <w:t>Cotoneaster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horizontalis</w:t>
      </w:r>
      <w:proofErr w:type="spellEnd"/>
      <w:r w:rsidRPr="000F55B6">
        <w:rPr>
          <w:rFonts w:ascii="Trebuchet MS" w:hAnsi="Trebuchet MS"/>
          <w:sz w:val="20"/>
          <w:szCs w:val="20"/>
        </w:rPr>
        <w:t>), tűztövis (</w:t>
      </w:r>
      <w:proofErr w:type="spellStart"/>
      <w:r w:rsidRPr="000F55B6">
        <w:rPr>
          <w:rFonts w:ascii="Trebuchet MS" w:hAnsi="Trebuchet MS"/>
          <w:sz w:val="20"/>
          <w:szCs w:val="20"/>
        </w:rPr>
        <w:t>Pyracantha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coccinea</w:t>
      </w:r>
      <w:proofErr w:type="spellEnd"/>
      <w:r w:rsidRPr="000F55B6">
        <w:rPr>
          <w:rFonts w:ascii="Trebuchet MS" w:hAnsi="Trebuchet MS"/>
          <w:sz w:val="20"/>
          <w:szCs w:val="20"/>
        </w:rPr>
        <w:t>), egybibés galagonya (</w:t>
      </w:r>
      <w:proofErr w:type="spellStart"/>
      <w:r w:rsidRPr="000F55B6">
        <w:rPr>
          <w:rFonts w:ascii="Trebuchet MS" w:hAnsi="Trebuchet MS"/>
          <w:sz w:val="20"/>
          <w:szCs w:val="20"/>
        </w:rPr>
        <w:t>Craetegus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monogyna</w:t>
      </w:r>
      <w:proofErr w:type="spellEnd"/>
      <w:r w:rsidRPr="000F55B6">
        <w:rPr>
          <w:rFonts w:ascii="Trebuchet MS" w:hAnsi="Trebuchet MS"/>
          <w:sz w:val="20"/>
          <w:szCs w:val="20"/>
        </w:rPr>
        <w:t>), szederfajták (</w:t>
      </w:r>
      <w:proofErr w:type="spellStart"/>
      <w:r w:rsidRPr="000F55B6">
        <w:rPr>
          <w:rFonts w:ascii="Trebuchet MS" w:hAnsi="Trebuchet MS"/>
          <w:sz w:val="20"/>
          <w:szCs w:val="20"/>
        </w:rPr>
        <w:t>Rubus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.), nyári orgona (</w:t>
      </w:r>
      <w:proofErr w:type="spellStart"/>
      <w:r w:rsidRPr="000F55B6">
        <w:rPr>
          <w:rFonts w:ascii="Trebuchet MS" w:hAnsi="Trebuchet MS"/>
          <w:sz w:val="20"/>
          <w:szCs w:val="20"/>
        </w:rPr>
        <w:t>Buddleia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davidii</w:t>
      </w:r>
      <w:proofErr w:type="spellEnd"/>
      <w:r w:rsidRPr="000F55B6">
        <w:rPr>
          <w:rFonts w:ascii="Trebuchet MS" w:hAnsi="Trebuchet MS"/>
          <w:sz w:val="20"/>
          <w:szCs w:val="20"/>
        </w:rPr>
        <w:t>), közönséges orgona (</w:t>
      </w:r>
      <w:proofErr w:type="spellStart"/>
      <w:r w:rsidRPr="000F55B6">
        <w:rPr>
          <w:rFonts w:ascii="Trebuchet MS" w:hAnsi="Trebuchet MS"/>
          <w:sz w:val="20"/>
          <w:szCs w:val="20"/>
        </w:rPr>
        <w:t>Syringa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vulgaris</w:t>
      </w:r>
      <w:proofErr w:type="spellEnd"/>
      <w:r w:rsidRPr="000F55B6">
        <w:rPr>
          <w:rFonts w:ascii="Trebuchet MS" w:hAnsi="Trebuchet MS"/>
          <w:sz w:val="20"/>
          <w:szCs w:val="20"/>
        </w:rPr>
        <w:t>), mályva (</w:t>
      </w:r>
      <w:proofErr w:type="spellStart"/>
      <w:r w:rsidRPr="000F55B6">
        <w:rPr>
          <w:rFonts w:ascii="Trebuchet MS" w:hAnsi="Trebuchet MS"/>
          <w:sz w:val="20"/>
          <w:szCs w:val="20"/>
        </w:rPr>
        <w:t>Hibiscus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siriacus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>
        <w:rPr>
          <w:rStyle w:val="CharacterStyle2"/>
          <w:rFonts w:ascii="Trebuchet MS" w:hAnsi="Trebuchet MS"/>
          <w:bCs/>
          <w:spacing w:val="6"/>
          <w:lang w:eastAsia="en-US"/>
        </w:rPr>
        <w:t>F</w:t>
      </w:r>
      <w:r w:rsidRPr="000F55B6">
        <w:rPr>
          <w:rStyle w:val="CharacterStyle2"/>
          <w:rFonts w:ascii="Trebuchet MS" w:hAnsi="Trebuchet MS"/>
          <w:bCs/>
          <w:spacing w:val="6"/>
          <w:lang w:eastAsia="en-US"/>
        </w:rPr>
        <w:t xml:space="preserve">elkúszó és lecsüngő növényzet (támfalra, kerítéshez, kőfal elé) 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trombita folyondár (</w:t>
      </w:r>
      <w:proofErr w:type="spellStart"/>
      <w:r w:rsidRPr="000F55B6">
        <w:rPr>
          <w:rFonts w:ascii="Trebuchet MS" w:hAnsi="Trebuchet MS"/>
          <w:sz w:val="20"/>
          <w:szCs w:val="20"/>
        </w:rPr>
        <w:t>Campsis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radicans</w:t>
      </w:r>
      <w:proofErr w:type="spellEnd"/>
      <w:r w:rsidRPr="000F55B6">
        <w:rPr>
          <w:rFonts w:ascii="Trebuchet MS" w:hAnsi="Trebuchet MS"/>
          <w:sz w:val="20"/>
          <w:szCs w:val="20"/>
        </w:rPr>
        <w:t>), sarkantyúka (</w:t>
      </w:r>
      <w:proofErr w:type="spellStart"/>
      <w:r w:rsidRPr="000F55B6">
        <w:rPr>
          <w:rFonts w:ascii="Trebuchet MS" w:hAnsi="Trebuchet MS"/>
          <w:sz w:val="20"/>
          <w:szCs w:val="20"/>
        </w:rPr>
        <w:t>Tropaeolum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majus</w:t>
      </w:r>
      <w:proofErr w:type="spellEnd"/>
      <w:r w:rsidRPr="000F55B6">
        <w:rPr>
          <w:rFonts w:ascii="Trebuchet MS" w:hAnsi="Trebuchet MS"/>
          <w:sz w:val="20"/>
          <w:szCs w:val="20"/>
        </w:rPr>
        <w:t>), tatár lonc (</w:t>
      </w:r>
      <w:proofErr w:type="spellStart"/>
      <w:r w:rsidRPr="000F55B6">
        <w:rPr>
          <w:rFonts w:ascii="Trebuchet MS" w:hAnsi="Trebuchet MS"/>
          <w:sz w:val="20"/>
          <w:szCs w:val="20"/>
        </w:rPr>
        <w:t>Lonicera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tatarica</w:t>
      </w:r>
      <w:proofErr w:type="spellEnd"/>
      <w:r w:rsidRPr="000F55B6">
        <w:rPr>
          <w:rFonts w:ascii="Trebuchet MS" w:hAnsi="Trebuchet MS"/>
          <w:sz w:val="20"/>
          <w:szCs w:val="20"/>
        </w:rPr>
        <w:t>), magyar lonc (</w:t>
      </w:r>
      <w:proofErr w:type="spellStart"/>
      <w:r w:rsidRPr="000F55B6">
        <w:rPr>
          <w:rFonts w:ascii="Trebuchet MS" w:hAnsi="Trebuchet MS"/>
          <w:sz w:val="20"/>
          <w:szCs w:val="20"/>
        </w:rPr>
        <w:t>Lonicera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tellmaniana</w:t>
      </w:r>
      <w:proofErr w:type="spellEnd"/>
      <w:r w:rsidRPr="000F55B6">
        <w:rPr>
          <w:rFonts w:ascii="Trebuchet MS" w:hAnsi="Trebuchet MS"/>
          <w:sz w:val="20"/>
          <w:szCs w:val="20"/>
        </w:rPr>
        <w:t>), borostyán (</w:t>
      </w:r>
      <w:proofErr w:type="spellStart"/>
      <w:r w:rsidRPr="000F55B6">
        <w:rPr>
          <w:rFonts w:ascii="Trebuchet MS" w:hAnsi="Trebuchet MS"/>
          <w:sz w:val="20"/>
          <w:szCs w:val="20"/>
        </w:rPr>
        <w:t>Hedera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helix</w:t>
      </w:r>
      <w:proofErr w:type="spellEnd"/>
      <w:r w:rsidRPr="000F55B6">
        <w:rPr>
          <w:rFonts w:ascii="Trebuchet MS" w:hAnsi="Trebuchet MS"/>
          <w:sz w:val="20"/>
          <w:szCs w:val="20"/>
        </w:rPr>
        <w:t>), kék hajnalka (</w:t>
      </w:r>
      <w:proofErr w:type="spellStart"/>
      <w:r w:rsidRPr="000F55B6">
        <w:rPr>
          <w:rFonts w:ascii="Trebuchet MS" w:hAnsi="Trebuchet MS"/>
          <w:sz w:val="20"/>
          <w:szCs w:val="20"/>
        </w:rPr>
        <w:t>lpomoea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tricolor</w:t>
      </w:r>
      <w:proofErr w:type="spellEnd"/>
      <w:r w:rsidRPr="000F55B6">
        <w:rPr>
          <w:rFonts w:ascii="Trebuchet MS" w:hAnsi="Trebuchet MS"/>
          <w:sz w:val="20"/>
          <w:szCs w:val="20"/>
        </w:rPr>
        <w:t>), ligeti szőlő (</w:t>
      </w:r>
      <w:proofErr w:type="spellStart"/>
      <w:r w:rsidRPr="000F55B6">
        <w:rPr>
          <w:rFonts w:ascii="Trebuchet MS" w:hAnsi="Trebuchet MS"/>
          <w:sz w:val="20"/>
          <w:szCs w:val="20"/>
        </w:rPr>
        <w:t>Vitis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silvestris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), bíboros hajnalka (I. </w:t>
      </w:r>
      <w:proofErr w:type="spellStart"/>
      <w:r w:rsidRPr="000F55B6">
        <w:rPr>
          <w:rFonts w:ascii="Trebuchet MS" w:hAnsi="Trebuchet MS"/>
          <w:sz w:val="20"/>
          <w:szCs w:val="20"/>
        </w:rPr>
        <w:t>purpurea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Cs/>
          <w:spacing w:val="6"/>
          <w:lang w:eastAsia="en-US"/>
        </w:rPr>
      </w:pPr>
      <w:r>
        <w:rPr>
          <w:rStyle w:val="CharacterStyle2"/>
          <w:rFonts w:ascii="Trebuchet MS" w:hAnsi="Trebuchet MS"/>
        </w:rPr>
        <w:t>K</w:t>
      </w:r>
      <w:r w:rsidRPr="000F55B6">
        <w:rPr>
          <w:rStyle w:val="CharacterStyle2"/>
          <w:rFonts w:ascii="Trebuchet MS" w:hAnsi="Trebuchet MS"/>
        </w:rPr>
        <w:t>őfalakat,</w:t>
      </w:r>
      <w:r w:rsidRPr="000F55B6">
        <w:rPr>
          <w:rStyle w:val="CharacterStyle2"/>
          <w:rFonts w:ascii="Trebuchet MS" w:hAnsi="Trebuchet MS"/>
          <w:lang w:eastAsia="en-US"/>
        </w:rPr>
        <w:t xml:space="preserve"> támfalakat</w:t>
      </w:r>
      <w:r w:rsidRPr="000F55B6">
        <w:rPr>
          <w:rStyle w:val="CharacterStyle2"/>
          <w:rFonts w:ascii="Trebuchet MS" w:hAnsi="Trebuchet MS"/>
        </w:rPr>
        <w:t xml:space="preserve"> élénkítő növényzet (a</w:t>
      </w:r>
      <w:r w:rsidRPr="000F55B6">
        <w:rPr>
          <w:rStyle w:val="CharacterStyle2"/>
          <w:rFonts w:ascii="Trebuchet MS" w:hAnsi="Trebuchet MS"/>
          <w:lang w:eastAsia="en-US"/>
        </w:rPr>
        <w:t xml:space="preserve"> kúszónövényekkel</w:t>
      </w:r>
      <w:r w:rsidRPr="000F55B6">
        <w:rPr>
          <w:rStyle w:val="CharacterStyle2"/>
          <w:rFonts w:ascii="Trebuchet MS" w:hAnsi="Trebuchet MS"/>
        </w:rPr>
        <w:t xml:space="preserve"> együtt alkalmazva) 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 xml:space="preserve">sziklai </w:t>
      </w:r>
      <w:proofErr w:type="spellStart"/>
      <w:r w:rsidRPr="000F55B6">
        <w:rPr>
          <w:rFonts w:ascii="Trebuchet MS" w:hAnsi="Trebuchet MS"/>
          <w:sz w:val="20"/>
          <w:szCs w:val="20"/>
        </w:rPr>
        <w:t>ternye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(</w:t>
      </w:r>
      <w:proofErr w:type="spellStart"/>
      <w:r w:rsidRPr="000F55B6">
        <w:rPr>
          <w:rFonts w:ascii="Trebuchet MS" w:hAnsi="Trebuchet MS"/>
          <w:sz w:val="20"/>
          <w:szCs w:val="20"/>
        </w:rPr>
        <w:t>Alyssum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saxatile</w:t>
      </w:r>
      <w:proofErr w:type="spellEnd"/>
      <w:r w:rsidRPr="000F55B6">
        <w:rPr>
          <w:rFonts w:ascii="Trebuchet MS" w:hAnsi="Trebuchet MS"/>
          <w:sz w:val="20"/>
          <w:szCs w:val="20"/>
        </w:rPr>
        <w:t>), fehér varjúháj (</w:t>
      </w:r>
      <w:proofErr w:type="spellStart"/>
      <w:r w:rsidRPr="000F55B6">
        <w:rPr>
          <w:rFonts w:ascii="Trebuchet MS" w:hAnsi="Trebuchet MS"/>
          <w:sz w:val="20"/>
          <w:szCs w:val="20"/>
        </w:rPr>
        <w:t>Sedum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album), rózsás kövirózsa (</w:t>
      </w:r>
      <w:proofErr w:type="spellStart"/>
      <w:r w:rsidRPr="000F55B6">
        <w:rPr>
          <w:rFonts w:ascii="Trebuchet MS" w:hAnsi="Trebuchet MS"/>
          <w:sz w:val="20"/>
          <w:szCs w:val="20"/>
        </w:rPr>
        <w:t>Sempervivum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marmoreum</w:t>
      </w:r>
      <w:proofErr w:type="spellEnd"/>
      <w:proofErr w:type="gramStart"/>
      <w:r w:rsidRPr="000F55B6">
        <w:rPr>
          <w:rFonts w:ascii="Trebuchet MS" w:hAnsi="Trebuchet MS"/>
          <w:sz w:val="20"/>
          <w:szCs w:val="20"/>
        </w:rPr>
        <w:t>),borsos</w:t>
      </w:r>
      <w:proofErr w:type="gramEnd"/>
      <w:r w:rsidRPr="000F55B6">
        <w:rPr>
          <w:rFonts w:ascii="Trebuchet MS" w:hAnsi="Trebuchet MS"/>
          <w:sz w:val="20"/>
          <w:szCs w:val="20"/>
        </w:rPr>
        <w:t xml:space="preserve"> varjúháj (</w:t>
      </w:r>
      <w:proofErr w:type="spellStart"/>
      <w:r w:rsidRPr="000F55B6">
        <w:rPr>
          <w:rFonts w:ascii="Trebuchet MS" w:hAnsi="Trebuchet MS"/>
          <w:sz w:val="20"/>
          <w:szCs w:val="20"/>
        </w:rPr>
        <w:t>Sedum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acre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A lakótelkek fái: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 xml:space="preserve">A régi falusi kertekben </w:t>
      </w:r>
      <w:proofErr w:type="spellStart"/>
      <w:r w:rsidRPr="000F55B6">
        <w:rPr>
          <w:rFonts w:ascii="Trebuchet MS" w:hAnsi="Trebuchet MS"/>
          <w:sz w:val="20"/>
          <w:szCs w:val="20"/>
        </w:rPr>
        <w:t>jellemzőek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a haszonfák voltak, főleg a kevés permetezést igénylő gyümölcsfák. Más fákat csak megtűrtek nem vágtak ki -, ha kivételesen szép </w:t>
      </w:r>
      <w:hyperlink r:id="rId5" w:history="1">
        <w:r w:rsidRPr="000F55B6">
          <w:rPr>
            <w:rFonts w:ascii="Trebuchet MS" w:hAnsi="Trebuchet MS"/>
            <w:sz w:val="20"/>
            <w:szCs w:val="20"/>
          </w:rPr>
          <w:t>volt. pl</w:t>
        </w:r>
      </w:hyperlink>
      <w:r w:rsidRPr="000F55B6">
        <w:rPr>
          <w:rFonts w:ascii="Trebuchet MS" w:hAnsi="Trebuchet MS"/>
          <w:sz w:val="20"/>
          <w:szCs w:val="20"/>
        </w:rPr>
        <w:t xml:space="preserve">. </w:t>
      </w:r>
      <w:proofErr w:type="spellStart"/>
      <w:r w:rsidRPr="000F55B6">
        <w:rPr>
          <w:rFonts w:ascii="Trebuchet MS" w:hAnsi="Trebuchet MS"/>
          <w:sz w:val="20"/>
          <w:szCs w:val="20"/>
        </w:rPr>
        <w:t>kislevelű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hárs (</w:t>
      </w:r>
      <w:proofErr w:type="spellStart"/>
      <w:r w:rsidRPr="000F55B6">
        <w:rPr>
          <w:rFonts w:ascii="Trebuchet MS" w:hAnsi="Trebuchet MS"/>
          <w:sz w:val="20"/>
          <w:szCs w:val="20"/>
        </w:rPr>
        <w:t>Tilia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cordata</w:t>
      </w:r>
      <w:proofErr w:type="spellEnd"/>
      <w:r w:rsidRPr="000F55B6">
        <w:rPr>
          <w:rFonts w:ascii="Trebuchet MS" w:hAnsi="Trebuchet MS"/>
          <w:sz w:val="20"/>
          <w:szCs w:val="20"/>
        </w:rPr>
        <w:t>), berkenye (</w:t>
      </w:r>
      <w:proofErr w:type="spellStart"/>
      <w:r w:rsidRPr="000F55B6">
        <w:rPr>
          <w:rFonts w:ascii="Trebuchet MS" w:hAnsi="Trebuchet MS"/>
          <w:sz w:val="20"/>
          <w:szCs w:val="20"/>
        </w:rPr>
        <w:t>Sorbus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.), vadkörte (</w:t>
      </w:r>
      <w:proofErr w:type="spellStart"/>
      <w:r w:rsidRPr="000F55B6">
        <w:rPr>
          <w:rFonts w:ascii="Trebuchet MS" w:hAnsi="Trebuchet MS"/>
          <w:sz w:val="20"/>
          <w:szCs w:val="20"/>
        </w:rPr>
        <w:t>Pyrus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pyraster</w:t>
      </w:r>
      <w:proofErr w:type="spellEnd"/>
      <w:r w:rsidRPr="000F55B6">
        <w:rPr>
          <w:rFonts w:ascii="Trebuchet MS" w:hAnsi="Trebuchet MS"/>
          <w:sz w:val="20"/>
          <w:szCs w:val="20"/>
        </w:rPr>
        <w:t>), tölgy (</w:t>
      </w:r>
      <w:proofErr w:type="spellStart"/>
      <w:r w:rsidRPr="000F55B6">
        <w:rPr>
          <w:rFonts w:ascii="Trebuchet MS" w:hAnsi="Trebuchet MS"/>
          <w:sz w:val="20"/>
          <w:szCs w:val="20"/>
        </w:rPr>
        <w:t>Quercus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.)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lastRenderedPageBreak/>
        <w:t>Javasolt gyümölcsfák és cserjék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dió (</w:t>
      </w:r>
      <w:proofErr w:type="spellStart"/>
      <w:r w:rsidRPr="000F55B6">
        <w:rPr>
          <w:rFonts w:ascii="Trebuchet MS" w:hAnsi="Trebuchet MS"/>
          <w:sz w:val="20"/>
          <w:szCs w:val="20"/>
        </w:rPr>
        <w:t>Juglans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regia</w:t>
      </w:r>
      <w:proofErr w:type="spellEnd"/>
      <w:r w:rsidRPr="000F55B6">
        <w:rPr>
          <w:rFonts w:ascii="Trebuchet MS" w:hAnsi="Trebuchet MS"/>
          <w:sz w:val="20"/>
          <w:szCs w:val="20"/>
        </w:rPr>
        <w:t>), kajszibarack (</w:t>
      </w:r>
      <w:proofErr w:type="spellStart"/>
      <w:r w:rsidRPr="000F55B6">
        <w:rPr>
          <w:rFonts w:ascii="Trebuchet MS" w:hAnsi="Trebuchet MS"/>
          <w:sz w:val="20"/>
          <w:szCs w:val="20"/>
        </w:rPr>
        <w:t>Prunus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armeniaca</w:t>
      </w:r>
      <w:proofErr w:type="spellEnd"/>
      <w:r w:rsidRPr="000F55B6">
        <w:rPr>
          <w:rFonts w:ascii="Trebuchet MS" w:hAnsi="Trebuchet MS"/>
          <w:sz w:val="20"/>
          <w:szCs w:val="20"/>
        </w:rPr>
        <w:t>), őszibarack (</w:t>
      </w:r>
      <w:proofErr w:type="spellStart"/>
      <w:r w:rsidRPr="000F55B6">
        <w:rPr>
          <w:rFonts w:ascii="Trebuchet MS" w:hAnsi="Trebuchet MS"/>
          <w:sz w:val="20"/>
          <w:szCs w:val="20"/>
        </w:rPr>
        <w:t>Prunus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persica</w:t>
      </w:r>
      <w:proofErr w:type="spellEnd"/>
      <w:r w:rsidRPr="000F55B6">
        <w:rPr>
          <w:rFonts w:ascii="Trebuchet MS" w:hAnsi="Trebuchet MS"/>
          <w:sz w:val="20"/>
          <w:szCs w:val="20"/>
        </w:rPr>
        <w:t>), mandula (</w:t>
      </w:r>
      <w:proofErr w:type="spellStart"/>
      <w:r w:rsidRPr="000F55B6">
        <w:rPr>
          <w:rFonts w:ascii="Trebuchet MS" w:hAnsi="Trebuchet MS"/>
          <w:sz w:val="20"/>
          <w:szCs w:val="20"/>
        </w:rPr>
        <w:t>Prunus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dulcis</w:t>
      </w:r>
      <w:proofErr w:type="spellEnd"/>
      <w:r w:rsidRPr="000F55B6">
        <w:rPr>
          <w:rFonts w:ascii="Trebuchet MS" w:hAnsi="Trebuchet MS"/>
          <w:sz w:val="20"/>
          <w:szCs w:val="20"/>
        </w:rPr>
        <w:t>), szilva (</w:t>
      </w:r>
      <w:proofErr w:type="spellStart"/>
      <w:r w:rsidRPr="000F55B6">
        <w:rPr>
          <w:rFonts w:ascii="Trebuchet MS" w:hAnsi="Trebuchet MS"/>
          <w:sz w:val="20"/>
          <w:szCs w:val="20"/>
        </w:rPr>
        <w:t>Prunus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domestica</w:t>
      </w:r>
      <w:proofErr w:type="spellEnd"/>
      <w:r w:rsidRPr="000F55B6">
        <w:rPr>
          <w:rFonts w:ascii="Trebuchet MS" w:hAnsi="Trebuchet MS"/>
          <w:sz w:val="20"/>
          <w:szCs w:val="20"/>
        </w:rPr>
        <w:t>), meggy (</w:t>
      </w:r>
      <w:proofErr w:type="spellStart"/>
      <w:r w:rsidRPr="000F55B6">
        <w:rPr>
          <w:rFonts w:ascii="Trebuchet MS" w:hAnsi="Trebuchet MS"/>
          <w:sz w:val="20"/>
          <w:szCs w:val="20"/>
        </w:rPr>
        <w:t>Prunus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cerasus</w:t>
      </w:r>
      <w:proofErr w:type="spellEnd"/>
      <w:r w:rsidRPr="000F55B6">
        <w:rPr>
          <w:rFonts w:ascii="Trebuchet MS" w:hAnsi="Trebuchet MS"/>
          <w:sz w:val="20"/>
          <w:szCs w:val="20"/>
        </w:rPr>
        <w:t>), cseresznye (</w:t>
      </w:r>
      <w:proofErr w:type="spellStart"/>
      <w:r w:rsidRPr="000F55B6">
        <w:rPr>
          <w:rFonts w:ascii="Trebuchet MS" w:hAnsi="Trebuchet MS"/>
          <w:sz w:val="20"/>
          <w:szCs w:val="20"/>
        </w:rPr>
        <w:t>Cerasus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.), alma (</w:t>
      </w:r>
      <w:proofErr w:type="spellStart"/>
      <w:r w:rsidRPr="000F55B6">
        <w:rPr>
          <w:rFonts w:ascii="Trebuchet MS" w:hAnsi="Trebuchet MS"/>
          <w:sz w:val="20"/>
          <w:szCs w:val="20"/>
        </w:rPr>
        <w:t>Malus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domestica</w:t>
      </w:r>
      <w:proofErr w:type="spellEnd"/>
      <w:r w:rsidRPr="000F55B6">
        <w:rPr>
          <w:rFonts w:ascii="Trebuchet MS" w:hAnsi="Trebuchet MS"/>
          <w:sz w:val="20"/>
          <w:szCs w:val="20"/>
        </w:rPr>
        <w:t>), körte (</w:t>
      </w:r>
      <w:proofErr w:type="spellStart"/>
      <w:r w:rsidRPr="000F55B6">
        <w:rPr>
          <w:rFonts w:ascii="Trebuchet MS" w:hAnsi="Trebuchet MS"/>
          <w:sz w:val="20"/>
          <w:szCs w:val="20"/>
        </w:rPr>
        <w:t>Pyrus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communis</w:t>
      </w:r>
      <w:proofErr w:type="spellEnd"/>
      <w:r w:rsidRPr="000F55B6">
        <w:rPr>
          <w:rFonts w:ascii="Trebuchet MS" w:hAnsi="Trebuchet MS"/>
          <w:sz w:val="20"/>
          <w:szCs w:val="20"/>
        </w:rPr>
        <w:t>), eperfa (Morus alba), szőlő (</w:t>
      </w:r>
      <w:proofErr w:type="spellStart"/>
      <w:r w:rsidRPr="000F55B6">
        <w:rPr>
          <w:rFonts w:ascii="Trebuchet MS" w:hAnsi="Trebuchet MS"/>
          <w:sz w:val="20"/>
          <w:szCs w:val="20"/>
        </w:rPr>
        <w:t>Vitis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vinifera</w:t>
      </w:r>
      <w:proofErr w:type="spellEnd"/>
      <w:r w:rsidRPr="000F55B6">
        <w:rPr>
          <w:rFonts w:ascii="Trebuchet MS" w:hAnsi="Trebuchet MS"/>
          <w:sz w:val="20"/>
          <w:szCs w:val="20"/>
        </w:rPr>
        <w:t>), füge (</w:t>
      </w:r>
      <w:proofErr w:type="spellStart"/>
      <w:r w:rsidRPr="000F55B6">
        <w:rPr>
          <w:rFonts w:ascii="Trebuchet MS" w:hAnsi="Trebuchet MS"/>
          <w:sz w:val="20"/>
          <w:szCs w:val="20"/>
        </w:rPr>
        <w:t>Ficus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carica</w:t>
      </w:r>
      <w:proofErr w:type="spellEnd"/>
      <w:r w:rsidRPr="000F55B6">
        <w:rPr>
          <w:rFonts w:ascii="Trebuchet MS" w:hAnsi="Trebuchet MS"/>
          <w:sz w:val="20"/>
          <w:szCs w:val="20"/>
        </w:rPr>
        <w:t>) málna (</w:t>
      </w:r>
      <w:proofErr w:type="spellStart"/>
      <w:r w:rsidRPr="000F55B6">
        <w:rPr>
          <w:rFonts w:ascii="Trebuchet MS" w:hAnsi="Trebuchet MS"/>
          <w:sz w:val="20"/>
          <w:szCs w:val="20"/>
        </w:rPr>
        <w:t>Rubus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ideaus</w:t>
      </w:r>
      <w:proofErr w:type="spellEnd"/>
      <w:r w:rsidRPr="000F55B6">
        <w:rPr>
          <w:rFonts w:ascii="Trebuchet MS" w:hAnsi="Trebuchet MS"/>
          <w:sz w:val="20"/>
          <w:szCs w:val="20"/>
        </w:rPr>
        <w:t>), piros ribizli (</w:t>
      </w:r>
      <w:proofErr w:type="spellStart"/>
      <w:r w:rsidRPr="000F55B6">
        <w:rPr>
          <w:rFonts w:ascii="Trebuchet MS" w:hAnsi="Trebuchet MS"/>
          <w:sz w:val="20"/>
          <w:szCs w:val="20"/>
        </w:rPr>
        <w:t>Ribes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spicatum</w:t>
      </w:r>
      <w:proofErr w:type="spellEnd"/>
      <w:r w:rsidRPr="000F55B6">
        <w:rPr>
          <w:rFonts w:ascii="Trebuchet MS" w:hAnsi="Trebuchet MS"/>
          <w:sz w:val="20"/>
          <w:szCs w:val="20"/>
        </w:rPr>
        <w:t>), egres (</w:t>
      </w:r>
      <w:proofErr w:type="spellStart"/>
      <w:r w:rsidRPr="000F55B6">
        <w:rPr>
          <w:rFonts w:ascii="Trebuchet MS" w:hAnsi="Trebuchet MS"/>
          <w:sz w:val="20"/>
          <w:szCs w:val="20"/>
        </w:rPr>
        <w:t>Ribes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uva-crispa</w:t>
      </w:r>
      <w:proofErr w:type="spellEnd"/>
      <w:r w:rsidRPr="000F55B6">
        <w:rPr>
          <w:rFonts w:ascii="Trebuchet MS" w:hAnsi="Trebuchet MS"/>
          <w:sz w:val="20"/>
          <w:szCs w:val="20"/>
        </w:rPr>
        <w:t>), mogyoró (</w:t>
      </w:r>
      <w:proofErr w:type="spellStart"/>
      <w:r w:rsidRPr="000F55B6">
        <w:rPr>
          <w:rFonts w:ascii="Trebuchet MS" w:hAnsi="Trebuchet MS"/>
          <w:sz w:val="20"/>
          <w:szCs w:val="20"/>
        </w:rPr>
        <w:t>Corylus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avellana</w:t>
      </w:r>
      <w:proofErr w:type="spellEnd"/>
      <w:r w:rsidRPr="000F55B6">
        <w:rPr>
          <w:rFonts w:ascii="Trebuchet MS" w:hAnsi="Trebuchet MS"/>
          <w:sz w:val="20"/>
          <w:szCs w:val="20"/>
        </w:rPr>
        <w:t>)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ind w:left="360" w:right="144"/>
        <w:jc w:val="both"/>
        <w:rPr>
          <w:rFonts w:ascii="Trebuchet MS" w:hAnsi="Trebuchet MS"/>
          <w:sz w:val="20"/>
          <w:szCs w:val="20"/>
        </w:rPr>
      </w:pPr>
      <w:r w:rsidRPr="000F55B6">
        <w:rPr>
          <w:rFonts w:ascii="Trebuchet MS" w:hAnsi="Trebuchet MS"/>
          <w:sz w:val="20"/>
          <w:szCs w:val="20"/>
        </w:rPr>
        <w:t>dísztökök (</w:t>
      </w:r>
      <w:proofErr w:type="spellStart"/>
      <w:r w:rsidRPr="000F55B6">
        <w:rPr>
          <w:rFonts w:ascii="Trebuchet MS" w:hAnsi="Trebuchet MS"/>
          <w:sz w:val="20"/>
          <w:szCs w:val="20"/>
        </w:rPr>
        <w:t>Cucurbita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pepo</w:t>
      </w:r>
      <w:proofErr w:type="spellEnd"/>
      <w:r w:rsidRPr="000F55B6">
        <w:rPr>
          <w:rFonts w:ascii="Trebuchet MS" w:hAnsi="Trebuchet MS"/>
          <w:sz w:val="20"/>
          <w:szCs w:val="20"/>
        </w:rPr>
        <w:t>), a kúszó bab (</w:t>
      </w:r>
      <w:proofErr w:type="spellStart"/>
      <w:r w:rsidRPr="000F55B6">
        <w:rPr>
          <w:rFonts w:ascii="Trebuchet MS" w:hAnsi="Trebuchet MS"/>
          <w:sz w:val="20"/>
          <w:szCs w:val="20"/>
        </w:rPr>
        <w:t>Phaseolus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sp</w:t>
      </w:r>
      <w:proofErr w:type="spellEnd"/>
      <w:r w:rsidRPr="000F55B6">
        <w:rPr>
          <w:rFonts w:ascii="Trebuchet MS" w:hAnsi="Trebuchet MS"/>
          <w:sz w:val="20"/>
          <w:szCs w:val="20"/>
        </w:rPr>
        <w:t>.), napraforgó (</w:t>
      </w:r>
      <w:proofErr w:type="spellStart"/>
      <w:r w:rsidRPr="000F55B6">
        <w:rPr>
          <w:rFonts w:ascii="Trebuchet MS" w:hAnsi="Trebuchet MS"/>
          <w:sz w:val="20"/>
          <w:szCs w:val="20"/>
        </w:rPr>
        <w:t>Helianthus</w:t>
      </w:r>
      <w:proofErr w:type="spellEnd"/>
      <w:r w:rsidRPr="000F55B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F55B6">
        <w:rPr>
          <w:rFonts w:ascii="Trebuchet MS" w:hAnsi="Trebuchet MS"/>
          <w:sz w:val="20"/>
          <w:szCs w:val="20"/>
        </w:rPr>
        <w:t>annuus</w:t>
      </w:r>
      <w:proofErr w:type="spellEnd"/>
      <w:r w:rsidRPr="000F55B6">
        <w:rPr>
          <w:rFonts w:ascii="Trebuchet MS" w:hAnsi="Trebuchet MS"/>
          <w:sz w:val="20"/>
          <w:szCs w:val="20"/>
        </w:rPr>
        <w:t>) mértéktartó alkalmazása.</w:t>
      </w:r>
    </w:p>
    <w:p w:rsidR="00846A9B" w:rsidRPr="000F55B6" w:rsidRDefault="00846A9B" w:rsidP="00846A9B">
      <w:pPr>
        <w:pStyle w:val="Style27"/>
        <w:tabs>
          <w:tab w:val="left" w:pos="142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  <w:b/>
          <w:bCs/>
          <w:spacing w:val="2"/>
        </w:rPr>
      </w:pPr>
      <w:r w:rsidRPr="000F55B6">
        <w:rPr>
          <w:rStyle w:val="CharacterStyle2"/>
          <w:rFonts w:ascii="Trebuchet MS" w:hAnsi="Trebuchet MS"/>
          <w:b/>
          <w:bCs/>
          <w:spacing w:val="2"/>
        </w:rPr>
        <w:t>Közterületek, parkok növényzete: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Fák a településközpontban, a templom körül es a jelentősebb középületeknél</w:t>
      </w:r>
    </w:p>
    <w:p w:rsidR="00846A9B" w:rsidRPr="000F55B6" w:rsidRDefault="00846A9B" w:rsidP="00846A9B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  <w:rFonts w:ascii="Trebuchet MS" w:hAnsi="Trebuchet MS"/>
        </w:rPr>
      </w:pPr>
      <w:proofErr w:type="spellStart"/>
      <w:r w:rsidRPr="000F55B6">
        <w:rPr>
          <w:rStyle w:val="CharacterStyle2"/>
          <w:rFonts w:ascii="Trebuchet MS" w:hAnsi="Trebuchet MS"/>
        </w:rPr>
        <w:t>kislevelű</w:t>
      </w:r>
      <w:proofErr w:type="spellEnd"/>
      <w:r w:rsidRPr="000F55B6">
        <w:rPr>
          <w:rStyle w:val="CharacterStyle2"/>
          <w:rFonts w:ascii="Trebuchet MS" w:hAnsi="Trebuchet MS"/>
        </w:rPr>
        <w:t xml:space="preserve"> hárs (</w:t>
      </w:r>
      <w:proofErr w:type="spellStart"/>
      <w:r w:rsidRPr="000F55B6">
        <w:rPr>
          <w:rStyle w:val="CharacterStyle2"/>
          <w:rFonts w:ascii="Trebuchet MS" w:hAnsi="Trebuchet MS"/>
        </w:rPr>
        <w:t>Tilia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cordata</w:t>
      </w:r>
      <w:proofErr w:type="spellEnd"/>
      <w:r w:rsidRPr="000F55B6">
        <w:rPr>
          <w:rStyle w:val="CharacterStyle2"/>
          <w:rFonts w:ascii="Trebuchet MS" w:hAnsi="Trebuchet MS"/>
        </w:rPr>
        <w:t>), vadgesztenye vagy bokrétafa (</w:t>
      </w:r>
      <w:proofErr w:type="spellStart"/>
      <w:proofErr w:type="gramStart"/>
      <w:r w:rsidRPr="000F55B6">
        <w:rPr>
          <w:rStyle w:val="CharacterStyle2"/>
          <w:rFonts w:ascii="Trebuchet MS" w:hAnsi="Trebuchet MS"/>
        </w:rPr>
        <w:t>A.esculus</w:t>
      </w:r>
      <w:proofErr w:type="spellEnd"/>
      <w:proofErr w:type="gram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hippocastarium</w:t>
      </w:r>
      <w:proofErr w:type="spellEnd"/>
      <w:r w:rsidRPr="000F55B6">
        <w:rPr>
          <w:rStyle w:val="CharacterStyle2"/>
          <w:rFonts w:ascii="Trebuchet MS" w:hAnsi="Trebuchet MS"/>
        </w:rPr>
        <w:t>), molyhos tölgy (</w:t>
      </w:r>
      <w:proofErr w:type="spellStart"/>
      <w:r w:rsidRPr="000F55B6">
        <w:rPr>
          <w:rStyle w:val="CharacterStyle2"/>
          <w:rFonts w:ascii="Trebuchet MS" w:hAnsi="Trebuchet MS"/>
        </w:rPr>
        <w:t>Quercus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pubescens</w:t>
      </w:r>
      <w:proofErr w:type="spellEnd"/>
      <w:r w:rsidRPr="000F55B6">
        <w:rPr>
          <w:rStyle w:val="CharacterStyle2"/>
          <w:rFonts w:ascii="Trebuchet MS" w:hAnsi="Trebuchet MS"/>
        </w:rPr>
        <w:t>), kocsánytalan tölgy (</w:t>
      </w:r>
      <w:proofErr w:type="spellStart"/>
      <w:r w:rsidRPr="000F55B6">
        <w:rPr>
          <w:rStyle w:val="CharacterStyle2"/>
          <w:rFonts w:ascii="Trebuchet MS" w:hAnsi="Trebuchet MS"/>
        </w:rPr>
        <w:t>Quercus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oetrae</w:t>
      </w:r>
      <w:proofErr w:type="spellEnd"/>
      <w:r w:rsidRPr="000F55B6">
        <w:rPr>
          <w:rStyle w:val="CharacterStyle2"/>
          <w:rFonts w:ascii="Trebuchet MS" w:hAnsi="Trebuchet MS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További honos fafajok</w:t>
      </w:r>
    </w:p>
    <w:p w:rsidR="00846A9B" w:rsidRPr="000F55B6" w:rsidRDefault="00846A9B" w:rsidP="00846A9B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mezei juhar (</w:t>
      </w:r>
      <w:proofErr w:type="spellStart"/>
      <w:r w:rsidRPr="000F55B6">
        <w:rPr>
          <w:rStyle w:val="CharacterStyle2"/>
          <w:rFonts w:ascii="Trebuchet MS" w:hAnsi="Trebuchet MS"/>
        </w:rPr>
        <w:t>Acer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campestre</w:t>
      </w:r>
      <w:proofErr w:type="spellEnd"/>
      <w:r w:rsidRPr="000F55B6">
        <w:rPr>
          <w:rStyle w:val="CharacterStyle2"/>
          <w:rFonts w:ascii="Trebuchet MS" w:hAnsi="Trebuchet MS"/>
        </w:rPr>
        <w:t>), mezei szil (</w:t>
      </w:r>
      <w:proofErr w:type="spellStart"/>
      <w:r w:rsidRPr="000F55B6">
        <w:rPr>
          <w:rStyle w:val="CharacterStyle2"/>
          <w:rFonts w:ascii="Trebuchet MS" w:hAnsi="Trebuchet MS"/>
        </w:rPr>
        <w:t>Ulmus</w:t>
      </w:r>
      <w:proofErr w:type="spellEnd"/>
      <w:r w:rsidRPr="000F55B6">
        <w:rPr>
          <w:rStyle w:val="CharacterStyle2"/>
          <w:rFonts w:ascii="Trebuchet MS" w:hAnsi="Trebuchet MS"/>
        </w:rPr>
        <w:t xml:space="preserve"> minor), magas kőris (</w:t>
      </w:r>
      <w:proofErr w:type="spellStart"/>
      <w:r w:rsidRPr="000F55B6">
        <w:rPr>
          <w:rStyle w:val="CharacterStyle2"/>
          <w:rFonts w:ascii="Trebuchet MS" w:hAnsi="Trebuchet MS"/>
        </w:rPr>
        <w:t>Fraxinus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exceksior</w:t>
      </w:r>
      <w:proofErr w:type="spellEnd"/>
      <w:r w:rsidRPr="000F55B6">
        <w:rPr>
          <w:rStyle w:val="CharacterStyle2"/>
          <w:rFonts w:ascii="Trebuchet MS" w:hAnsi="Trebuchet MS"/>
        </w:rPr>
        <w:t>), virágos v. mannakőris (</w:t>
      </w:r>
      <w:proofErr w:type="spellStart"/>
      <w:r w:rsidRPr="000F55B6">
        <w:rPr>
          <w:rStyle w:val="CharacterStyle2"/>
          <w:rFonts w:ascii="Trebuchet MS" w:hAnsi="Trebuchet MS"/>
        </w:rPr>
        <w:t>Fraxinus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omus</w:t>
      </w:r>
      <w:proofErr w:type="spellEnd"/>
      <w:r w:rsidRPr="000F55B6">
        <w:rPr>
          <w:rStyle w:val="CharacterStyle2"/>
          <w:rFonts w:ascii="Trebuchet MS" w:hAnsi="Trebuchet MS"/>
        </w:rPr>
        <w:t>), madárberkenye (</w:t>
      </w:r>
      <w:proofErr w:type="spellStart"/>
      <w:r w:rsidRPr="000F55B6">
        <w:rPr>
          <w:rStyle w:val="CharacterStyle2"/>
          <w:rFonts w:ascii="Trebuchet MS" w:hAnsi="Trebuchet MS"/>
        </w:rPr>
        <w:t>Sorbus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aucuparia</w:t>
      </w:r>
      <w:proofErr w:type="spellEnd"/>
      <w:r w:rsidRPr="000F55B6">
        <w:rPr>
          <w:rStyle w:val="CharacterStyle2"/>
          <w:rFonts w:ascii="Trebuchet MS" w:hAnsi="Trebuchet MS"/>
        </w:rPr>
        <w:t>) Színezheti az összetételt egy-egy rezgő nyár (</w:t>
      </w:r>
      <w:proofErr w:type="spellStart"/>
      <w:r w:rsidRPr="000F55B6">
        <w:rPr>
          <w:rStyle w:val="CharacterStyle2"/>
          <w:rFonts w:ascii="Trebuchet MS" w:hAnsi="Trebuchet MS"/>
        </w:rPr>
        <w:t>Populus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tremula</w:t>
      </w:r>
      <w:proofErr w:type="spellEnd"/>
      <w:r w:rsidRPr="000F55B6">
        <w:rPr>
          <w:rStyle w:val="CharacterStyle2"/>
          <w:rFonts w:ascii="Trebuchet MS" w:hAnsi="Trebuchet MS"/>
        </w:rPr>
        <w:t>), nyír (</w:t>
      </w:r>
      <w:proofErr w:type="spellStart"/>
      <w:r w:rsidRPr="000F55B6">
        <w:rPr>
          <w:rStyle w:val="CharacterStyle2"/>
          <w:rFonts w:ascii="Trebuchet MS" w:hAnsi="Trebuchet MS"/>
        </w:rPr>
        <w:t>Betula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pendula</w:t>
      </w:r>
      <w:proofErr w:type="spellEnd"/>
      <w:r w:rsidRPr="000F55B6">
        <w:rPr>
          <w:rStyle w:val="CharacterStyle2"/>
          <w:rFonts w:ascii="Trebuchet MS" w:hAnsi="Trebuchet MS"/>
        </w:rPr>
        <w:t>), eperfa (Morus alba).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Cserjék</w:t>
      </w:r>
    </w:p>
    <w:p w:rsidR="00846A9B" w:rsidRPr="000F55B6" w:rsidRDefault="00846A9B" w:rsidP="00846A9B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madárbirs (</w:t>
      </w:r>
      <w:proofErr w:type="spellStart"/>
      <w:r w:rsidRPr="000F55B6">
        <w:rPr>
          <w:rStyle w:val="CharacterStyle2"/>
          <w:rFonts w:ascii="Trebuchet MS" w:hAnsi="Trebuchet MS"/>
        </w:rPr>
        <w:t>Cotoneaster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sp</w:t>
      </w:r>
      <w:proofErr w:type="spellEnd"/>
      <w:r w:rsidRPr="000F55B6">
        <w:rPr>
          <w:rStyle w:val="CharacterStyle2"/>
          <w:rFonts w:ascii="Trebuchet MS" w:hAnsi="Trebuchet MS"/>
        </w:rPr>
        <w:t>.), cserszömörce (</w:t>
      </w:r>
      <w:proofErr w:type="spellStart"/>
      <w:r w:rsidRPr="000F55B6">
        <w:rPr>
          <w:rStyle w:val="CharacterStyle2"/>
          <w:rFonts w:ascii="Trebuchet MS" w:hAnsi="Trebuchet MS"/>
        </w:rPr>
        <w:t>Cotinus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coggygria</w:t>
      </w:r>
      <w:proofErr w:type="spellEnd"/>
      <w:r w:rsidRPr="000F55B6">
        <w:rPr>
          <w:rStyle w:val="CharacterStyle2"/>
          <w:rFonts w:ascii="Trebuchet MS" w:hAnsi="Trebuchet MS"/>
        </w:rPr>
        <w:t xml:space="preserve">), </w:t>
      </w:r>
      <w:proofErr w:type="spellStart"/>
      <w:r w:rsidRPr="000F55B6">
        <w:rPr>
          <w:rStyle w:val="CharacterStyle2"/>
          <w:rFonts w:ascii="Trebuchet MS" w:hAnsi="Trebuchet MS"/>
        </w:rPr>
        <w:t>egybibes</w:t>
      </w:r>
      <w:proofErr w:type="spellEnd"/>
      <w:r w:rsidRPr="000F55B6">
        <w:rPr>
          <w:rStyle w:val="CharacterStyle2"/>
          <w:rFonts w:ascii="Trebuchet MS" w:hAnsi="Trebuchet MS"/>
        </w:rPr>
        <w:t xml:space="preserve"> galagonya (</w:t>
      </w:r>
      <w:proofErr w:type="spellStart"/>
      <w:r w:rsidRPr="000F55B6">
        <w:rPr>
          <w:rStyle w:val="CharacterStyle2"/>
          <w:rFonts w:ascii="Trebuchet MS" w:hAnsi="Trebuchet MS"/>
        </w:rPr>
        <w:t>Crataegus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rnonogyna</w:t>
      </w:r>
      <w:proofErr w:type="spellEnd"/>
      <w:r w:rsidRPr="000F55B6">
        <w:rPr>
          <w:rStyle w:val="CharacterStyle2"/>
          <w:rFonts w:ascii="Trebuchet MS" w:hAnsi="Trebuchet MS"/>
        </w:rPr>
        <w:t>), kecskerágó (</w:t>
      </w:r>
      <w:proofErr w:type="spellStart"/>
      <w:r w:rsidRPr="000F55B6">
        <w:rPr>
          <w:rStyle w:val="CharacterStyle2"/>
          <w:rFonts w:ascii="Trebuchet MS" w:hAnsi="Trebuchet MS"/>
        </w:rPr>
        <w:t>Euonymus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sp</w:t>
      </w:r>
      <w:proofErr w:type="spellEnd"/>
      <w:r w:rsidRPr="000F55B6">
        <w:rPr>
          <w:rStyle w:val="CharacterStyle2"/>
          <w:rFonts w:ascii="Trebuchet MS" w:hAnsi="Trebuchet MS"/>
        </w:rPr>
        <w:t>.), veresgyűrű som (</w:t>
      </w:r>
      <w:proofErr w:type="spellStart"/>
      <w:r w:rsidRPr="000F55B6">
        <w:rPr>
          <w:rStyle w:val="CharacterStyle2"/>
          <w:rFonts w:ascii="Trebuchet MS" w:hAnsi="Trebuchet MS"/>
        </w:rPr>
        <w:t>Cornus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sanguinea</w:t>
      </w:r>
      <w:proofErr w:type="spellEnd"/>
      <w:r w:rsidRPr="000F55B6">
        <w:rPr>
          <w:rStyle w:val="CharacterStyle2"/>
          <w:rFonts w:ascii="Trebuchet MS" w:hAnsi="Trebuchet MS"/>
        </w:rPr>
        <w:t>), kökény (</w:t>
      </w:r>
      <w:proofErr w:type="spellStart"/>
      <w:r w:rsidRPr="000F55B6">
        <w:rPr>
          <w:rStyle w:val="CharacterStyle2"/>
          <w:rFonts w:ascii="Trebuchet MS" w:hAnsi="Trebuchet MS"/>
        </w:rPr>
        <w:t>Prunus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spionosa</w:t>
      </w:r>
      <w:proofErr w:type="spellEnd"/>
      <w:r w:rsidRPr="000F55B6">
        <w:rPr>
          <w:rStyle w:val="CharacterStyle2"/>
          <w:rFonts w:ascii="Trebuchet MS" w:hAnsi="Trebuchet MS"/>
        </w:rPr>
        <w:t>)</w:t>
      </w:r>
    </w:p>
    <w:p w:rsidR="00846A9B" w:rsidRPr="000F55B6" w:rsidRDefault="00846A9B" w:rsidP="00846A9B">
      <w:pPr>
        <w:pStyle w:val="Style27"/>
        <w:numPr>
          <w:ilvl w:val="0"/>
          <w:numId w:val="2"/>
        </w:numPr>
        <w:tabs>
          <w:tab w:val="left" w:pos="360"/>
        </w:tabs>
        <w:kinsoku w:val="0"/>
        <w:autoSpaceDE/>
        <w:autoSpaceDN/>
        <w:adjustRightInd/>
        <w:spacing w:after="12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Díszcserjék</w:t>
      </w:r>
    </w:p>
    <w:p w:rsidR="00846A9B" w:rsidRPr="000F55B6" w:rsidRDefault="00846A9B" w:rsidP="00846A9B">
      <w:pPr>
        <w:pStyle w:val="Style27"/>
        <w:tabs>
          <w:tab w:val="left" w:pos="360"/>
        </w:tabs>
        <w:kinsoku w:val="0"/>
        <w:autoSpaceDE/>
        <w:autoSpaceDN/>
        <w:adjustRightInd/>
        <w:spacing w:after="120"/>
        <w:ind w:left="360"/>
        <w:jc w:val="both"/>
        <w:rPr>
          <w:rStyle w:val="CharacterStyle2"/>
          <w:rFonts w:ascii="Trebuchet MS" w:hAnsi="Trebuchet MS"/>
        </w:rPr>
      </w:pPr>
      <w:r w:rsidRPr="000F55B6">
        <w:rPr>
          <w:rStyle w:val="CharacterStyle2"/>
          <w:rFonts w:ascii="Trebuchet MS" w:hAnsi="Trebuchet MS"/>
        </w:rPr>
        <w:t>közönséges fagyal (</w:t>
      </w:r>
      <w:proofErr w:type="spellStart"/>
      <w:r w:rsidRPr="000F55B6">
        <w:rPr>
          <w:rStyle w:val="CharacterStyle2"/>
          <w:rFonts w:ascii="Trebuchet MS" w:hAnsi="Trebuchet MS"/>
        </w:rPr>
        <w:t>Ligustrum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vulgare</w:t>
      </w:r>
      <w:proofErr w:type="spellEnd"/>
      <w:r w:rsidRPr="000F55B6">
        <w:rPr>
          <w:rStyle w:val="CharacterStyle2"/>
          <w:rFonts w:ascii="Trebuchet MS" w:hAnsi="Trebuchet MS"/>
        </w:rPr>
        <w:t>), mogyoró (</w:t>
      </w:r>
      <w:proofErr w:type="spellStart"/>
      <w:r w:rsidRPr="000F55B6">
        <w:rPr>
          <w:rStyle w:val="CharacterStyle2"/>
          <w:rFonts w:ascii="Trebuchet MS" w:hAnsi="Trebuchet MS"/>
        </w:rPr>
        <w:t>Corylus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avellana</w:t>
      </w:r>
      <w:proofErr w:type="spellEnd"/>
      <w:r w:rsidRPr="000F55B6">
        <w:rPr>
          <w:rStyle w:val="CharacterStyle2"/>
          <w:rFonts w:ascii="Trebuchet MS" w:hAnsi="Trebuchet MS"/>
        </w:rPr>
        <w:t>), orgona (</w:t>
      </w:r>
      <w:proofErr w:type="spellStart"/>
      <w:r w:rsidRPr="000F55B6">
        <w:rPr>
          <w:rStyle w:val="CharacterStyle2"/>
          <w:rFonts w:ascii="Trebuchet MS" w:hAnsi="Trebuchet MS"/>
        </w:rPr>
        <w:t>Syringa</w:t>
      </w:r>
      <w:proofErr w:type="spellEnd"/>
      <w:r w:rsidRPr="000F55B6">
        <w:rPr>
          <w:rStyle w:val="CharacterStyle2"/>
          <w:rFonts w:ascii="Trebuchet MS" w:hAnsi="Trebuchet MS"/>
        </w:rPr>
        <w:t xml:space="preserve"> </w:t>
      </w:r>
      <w:proofErr w:type="spellStart"/>
      <w:r w:rsidRPr="000F55B6">
        <w:rPr>
          <w:rStyle w:val="CharacterStyle2"/>
          <w:rFonts w:ascii="Trebuchet MS" w:hAnsi="Trebuchet MS"/>
        </w:rPr>
        <w:t>vulgaris</w:t>
      </w:r>
      <w:proofErr w:type="spellEnd"/>
      <w:r w:rsidRPr="000F55B6">
        <w:rPr>
          <w:rStyle w:val="CharacterStyle2"/>
          <w:rFonts w:ascii="Trebuchet MS" w:hAnsi="Trebuchet MS"/>
        </w:rPr>
        <w:t>), A lakókerteknél felsorolt gyümölcsfák, cserjék, kúszónövények is alkalmazhatók a hely függvényében.</w:t>
      </w:r>
    </w:p>
    <w:p w:rsidR="00846A9B" w:rsidRPr="000F55B6" w:rsidRDefault="00846A9B" w:rsidP="00846A9B">
      <w:pPr>
        <w:pStyle w:val="bekezds1"/>
      </w:pPr>
    </w:p>
    <w:p w:rsidR="00846A9B" w:rsidRDefault="00846A9B" w:rsidP="00846A9B"/>
    <w:p w:rsidR="00846A9B" w:rsidRDefault="00846A9B" w:rsidP="00846A9B"/>
    <w:p w:rsidR="00846A9B" w:rsidRDefault="00846A9B" w:rsidP="00846A9B"/>
    <w:p w:rsidR="00846A9B" w:rsidRDefault="00846A9B" w:rsidP="00846A9B"/>
    <w:p w:rsidR="00846A9B" w:rsidRDefault="00846A9B" w:rsidP="00846A9B"/>
    <w:p w:rsidR="00846A9B" w:rsidRDefault="00846A9B" w:rsidP="00846A9B"/>
    <w:p w:rsidR="009E4DAF" w:rsidRDefault="009E4DAF">
      <w:bookmarkStart w:id="0" w:name="_GoBack"/>
      <w:bookmarkEnd w:id="0"/>
    </w:p>
    <w:sectPr w:rsidR="009E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D52"/>
    <w:multiLevelType w:val="hybridMultilevel"/>
    <w:tmpl w:val="25CA3DAE"/>
    <w:lvl w:ilvl="0" w:tplc="AC3C1EC6">
      <w:start w:val="1"/>
      <w:numFmt w:val="decimal"/>
      <w:pStyle w:val="Cmsor3"/>
      <w:lvlText w:val="%1.§"/>
      <w:lvlJc w:val="left"/>
      <w:pPr>
        <w:ind w:left="717" w:hanging="360"/>
      </w:pPr>
      <w:rPr>
        <w:rFonts w:ascii="Trebuchet MS" w:hAnsi="Trebuchet MS"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303BB"/>
    <w:multiLevelType w:val="hybridMultilevel"/>
    <w:tmpl w:val="893C6B2E"/>
    <w:lvl w:ilvl="0" w:tplc="040E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9B"/>
    <w:rsid w:val="00846A9B"/>
    <w:rsid w:val="009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09E0-7AFE-40F8-8F55-C7F2D47F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6A9B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6A9B"/>
    <w:pPr>
      <w:keepNext/>
      <w:keepLines/>
      <w:numPr>
        <w:numId w:val="1"/>
      </w:numPr>
      <w:spacing w:after="0" w:line="240" w:lineRule="auto"/>
      <w:jc w:val="both"/>
      <w:outlineLvl w:val="2"/>
    </w:pPr>
    <w:rPr>
      <w:rFonts w:ascii="Trebuchet MS" w:eastAsia="Times New Roman" w:hAnsi="Trebuchet MS"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46A9B"/>
    <w:rPr>
      <w:rFonts w:ascii="Trebuchet MS" w:eastAsia="Times New Roman" w:hAnsi="Trebuchet MS" w:cs="Times New Roman"/>
      <w:bCs/>
      <w:sz w:val="20"/>
    </w:rPr>
  </w:style>
  <w:style w:type="paragraph" w:customStyle="1" w:styleId="bekezds1">
    <w:name w:val="bekezdés1"/>
    <w:basedOn w:val="Norml"/>
    <w:rsid w:val="00846A9B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/>
      <w:sz w:val="20"/>
      <w:lang w:eastAsia="ar-SA"/>
    </w:rPr>
  </w:style>
  <w:style w:type="paragraph" w:customStyle="1" w:styleId="felsorols1">
    <w:name w:val="felsorolás1"/>
    <w:basedOn w:val="bekezds1"/>
    <w:rsid w:val="00846A9B"/>
    <w:pPr>
      <w:ind w:left="0" w:firstLine="0"/>
    </w:pPr>
  </w:style>
  <w:style w:type="character" w:customStyle="1" w:styleId="CharacterStyle2">
    <w:name w:val="Character Style 2"/>
    <w:uiPriority w:val="99"/>
    <w:rsid w:val="00846A9B"/>
    <w:rPr>
      <w:sz w:val="20"/>
      <w:szCs w:val="20"/>
    </w:rPr>
  </w:style>
  <w:style w:type="paragraph" w:customStyle="1" w:styleId="Style27">
    <w:name w:val="Style 27"/>
    <w:basedOn w:val="Norml"/>
    <w:uiPriority w:val="99"/>
    <w:rsid w:val="0084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3"/>
      <w:szCs w:val="23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2018-01-05T10:29:00Z</dcterms:created>
  <dcterms:modified xsi:type="dcterms:W3CDTF">2018-01-05T10:30:00Z</dcterms:modified>
</cp:coreProperties>
</file>