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76" w:rsidRPr="00E9588B" w:rsidRDefault="00841276" w:rsidP="00841276">
      <w:pPr>
        <w:spacing w:line="360" w:lineRule="auto"/>
        <w:jc w:val="right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2. </w:t>
      </w:r>
      <w:r w:rsidRPr="00E9588B">
        <w:rPr>
          <w:rFonts w:ascii="Cambria" w:hAnsi="Cambria"/>
          <w:i/>
          <w:sz w:val="22"/>
          <w:szCs w:val="22"/>
        </w:rPr>
        <w:t>számú melléklet</w:t>
      </w:r>
    </w:p>
    <w:p w:rsidR="00841276" w:rsidRPr="00E9588B" w:rsidRDefault="00841276" w:rsidP="00841276">
      <w:pPr>
        <w:spacing w:line="360" w:lineRule="auto"/>
        <w:jc w:val="right"/>
        <w:rPr>
          <w:rFonts w:ascii="Cambria" w:hAnsi="Cambria"/>
          <w:i/>
          <w:sz w:val="22"/>
          <w:szCs w:val="22"/>
        </w:rPr>
      </w:pPr>
      <w:proofErr w:type="gramStart"/>
      <w:r w:rsidRPr="00E9588B">
        <w:rPr>
          <w:rFonts w:ascii="Cambria" w:hAnsi="Cambria"/>
          <w:i/>
          <w:sz w:val="22"/>
          <w:szCs w:val="22"/>
        </w:rPr>
        <w:t>az</w:t>
      </w:r>
      <w:proofErr w:type="gramEnd"/>
      <w:r w:rsidRPr="00E9588B">
        <w:rPr>
          <w:rFonts w:ascii="Cambria" w:hAnsi="Cambria"/>
          <w:i/>
          <w:sz w:val="22"/>
          <w:szCs w:val="22"/>
        </w:rPr>
        <w:t xml:space="preserve"> önkormányzat szervezeti és működési szabályzatához {SZMSZ 73. § (6) }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E9588B">
        <w:rPr>
          <w:rFonts w:ascii="Cambria" w:hAnsi="Cambria"/>
          <w:b/>
          <w:sz w:val="22"/>
          <w:szCs w:val="22"/>
        </w:rPr>
        <w:t xml:space="preserve">AZ ÁLLANDÓ BIZOTTSÁGOK ÁLTAL ELLÁTANDÓ FELADATOK </w:t>
      </w:r>
      <w:proofErr w:type="gramStart"/>
      <w:r w:rsidRPr="00E9588B">
        <w:rPr>
          <w:rFonts w:ascii="Cambria" w:hAnsi="Cambria"/>
          <w:b/>
          <w:sz w:val="22"/>
          <w:szCs w:val="22"/>
        </w:rPr>
        <w:t>ÉS</w:t>
      </w:r>
      <w:proofErr w:type="gramEnd"/>
      <w:r w:rsidRPr="00E9588B">
        <w:rPr>
          <w:rFonts w:ascii="Cambria" w:hAnsi="Cambria"/>
          <w:b/>
          <w:sz w:val="22"/>
          <w:szCs w:val="22"/>
        </w:rPr>
        <w:t xml:space="preserve"> HATÁSKÖRÖK</w:t>
      </w:r>
    </w:p>
    <w:p w:rsidR="00841276" w:rsidRPr="00E9588B" w:rsidRDefault="00841276" w:rsidP="00841276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841276" w:rsidRPr="00E9588B" w:rsidRDefault="00841276" w:rsidP="00841276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841276" w:rsidRPr="00E9588B" w:rsidRDefault="00841276" w:rsidP="00841276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2"/>
        </w:numPr>
        <w:spacing w:line="360" w:lineRule="auto"/>
        <w:rPr>
          <w:rFonts w:ascii="Cambria" w:hAnsi="Cambria"/>
          <w:bCs/>
          <w:iCs/>
          <w:sz w:val="22"/>
          <w:szCs w:val="22"/>
        </w:rPr>
      </w:pPr>
      <w:r w:rsidRPr="00E9588B">
        <w:rPr>
          <w:rFonts w:ascii="Cambria" w:hAnsi="Cambria"/>
          <w:b/>
          <w:iCs/>
          <w:sz w:val="22"/>
          <w:szCs w:val="22"/>
        </w:rPr>
        <w:t xml:space="preserve">A Pénzügyi </w:t>
      </w:r>
      <w:r w:rsidRPr="00E9588B">
        <w:rPr>
          <w:rFonts w:ascii="Cambria" w:hAnsi="Cambria"/>
          <w:b/>
          <w:i/>
          <w:iCs/>
          <w:sz w:val="22"/>
          <w:szCs w:val="22"/>
        </w:rPr>
        <w:t xml:space="preserve">és </w:t>
      </w:r>
      <w:r w:rsidRPr="00192766">
        <w:rPr>
          <w:rFonts w:ascii="Cambria" w:hAnsi="Cambria"/>
          <w:b/>
          <w:iCs/>
          <w:sz w:val="22"/>
          <w:szCs w:val="22"/>
        </w:rPr>
        <w:t>Településstratégiai</w:t>
      </w:r>
      <w:r w:rsidRPr="00E9588B">
        <w:rPr>
          <w:rFonts w:ascii="Cambria" w:hAnsi="Cambria"/>
          <w:b/>
          <w:i/>
          <w:iCs/>
          <w:sz w:val="22"/>
          <w:szCs w:val="22"/>
        </w:rPr>
        <w:t xml:space="preserve"> </w:t>
      </w:r>
      <w:r w:rsidRPr="00E9588B">
        <w:rPr>
          <w:rFonts w:ascii="Cambria" w:hAnsi="Cambria"/>
          <w:b/>
          <w:iCs/>
          <w:sz w:val="22"/>
          <w:szCs w:val="22"/>
        </w:rPr>
        <w:t xml:space="preserve">Bizottság feladata és hatásköre  </w:t>
      </w:r>
    </w:p>
    <w:p w:rsidR="00841276" w:rsidRPr="00E9588B" w:rsidRDefault="00841276" w:rsidP="00841276">
      <w:pPr>
        <w:spacing w:line="360" w:lineRule="auto"/>
        <w:ind w:left="2832"/>
        <w:rPr>
          <w:rFonts w:ascii="Cambria" w:hAnsi="Cambria"/>
          <w:bCs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b/>
          <w:i/>
          <w:sz w:val="22"/>
          <w:szCs w:val="22"/>
        </w:rPr>
      </w:pPr>
      <w:proofErr w:type="gramStart"/>
      <w:r w:rsidRPr="00E9588B">
        <w:rPr>
          <w:rFonts w:ascii="Cambria" w:hAnsi="Cambria"/>
          <w:b/>
          <w:i/>
          <w:sz w:val="22"/>
          <w:szCs w:val="22"/>
        </w:rPr>
        <w:t>a</w:t>
      </w:r>
      <w:proofErr w:type="gramEnd"/>
      <w:r w:rsidRPr="00E9588B">
        <w:rPr>
          <w:rFonts w:ascii="Cambria" w:hAnsi="Cambria"/>
          <w:b/>
          <w:i/>
          <w:sz w:val="22"/>
          <w:szCs w:val="22"/>
        </w:rPr>
        <w:t>) Általános bizottsági feladatok: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Dönt a hatáskörébe utalt ügyekben.</w:t>
      </w:r>
    </w:p>
    <w:p w:rsidR="00841276" w:rsidRPr="00E9588B" w:rsidRDefault="00841276" w:rsidP="00841276">
      <w:pPr>
        <w:spacing w:line="360" w:lineRule="auto"/>
        <w:ind w:left="708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(A képviselő-testület bármely bizottsági ügyet magához vonhat és a bizottsági döntést felülbírálhatja.)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Testületi döntések előkészítése keretében megtárgyalja az előterjesztéseket és állást foglal a feladatkörébe tartozó ügyekben.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Előkészíti a munkatervben meghatározott napirendekre vonatkozó előterjesztéseket.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Közreműködik a tevékenységi köréhez tartozó önkormányzati rendeletek és határozatok tervezeteinek a kidolgozásában.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Ellenőrzi feladatkörében a polgármesteri hivatal munkáját a képviselő-testületi döntések előkészítésében, illetve annak végrehajtásában. 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Javaslatot tesz a testület hatáskörébe tartozó és a bizottság feladatkörét érintő személyi kérdésekben.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Ellenőrzi az önkormányzat gazdálkodását.</w:t>
      </w:r>
    </w:p>
    <w:p w:rsidR="00841276" w:rsidRDefault="00841276" w:rsidP="00841276">
      <w:pPr>
        <w:keepLines w:val="0"/>
        <w:spacing w:line="360" w:lineRule="auto"/>
        <w:rPr>
          <w:rFonts w:ascii="Cambria" w:hAnsi="Cambria"/>
          <w:sz w:val="22"/>
          <w:szCs w:val="22"/>
        </w:rPr>
      </w:pPr>
    </w:p>
    <w:p w:rsidR="00841276" w:rsidRDefault="00841276" w:rsidP="00841276">
      <w:pPr>
        <w:keepLines w:val="0"/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b/>
          <w:i/>
          <w:iCs/>
          <w:sz w:val="22"/>
          <w:szCs w:val="22"/>
        </w:rPr>
      </w:pPr>
      <w:r w:rsidRPr="00E9588B">
        <w:rPr>
          <w:rFonts w:ascii="Cambria" w:hAnsi="Cambria"/>
          <w:b/>
          <w:i/>
          <w:iCs/>
          <w:sz w:val="22"/>
          <w:szCs w:val="22"/>
        </w:rPr>
        <w:lastRenderedPageBreak/>
        <w:t xml:space="preserve">b) Egyéb bizottsági feladatok: </w:t>
      </w:r>
    </w:p>
    <w:p w:rsidR="00841276" w:rsidRPr="00E9588B" w:rsidRDefault="00841276" w:rsidP="00841276">
      <w:pPr>
        <w:spacing w:line="360" w:lineRule="auto"/>
        <w:ind w:left="708"/>
        <w:rPr>
          <w:rFonts w:ascii="Cambria" w:hAnsi="Cambria"/>
          <w:i/>
          <w:iCs/>
          <w:sz w:val="22"/>
          <w:szCs w:val="22"/>
        </w:rPr>
      </w:pPr>
    </w:p>
    <w:p w:rsidR="00841276" w:rsidRPr="00E9588B" w:rsidRDefault="00841276" w:rsidP="00841276">
      <w:pPr>
        <w:spacing w:line="360" w:lineRule="auto"/>
        <w:ind w:left="708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Az önkormányzatnál és intézményeinél: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véleményezi az éves költségvetési javaslatot és a végrehajtásról szóló féléves, éves beszámoló tervezetét, 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figyelemmel kíséri a költségvetési bevételek és kiadások alakulását, különös tekintettel a saját bevételekre, a vagyonváltozás (vagyonnövekedés, csökkenés) alakulását, értékeli az azt előidéző okokat,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tabs>
          <w:tab w:val="clear" w:pos="540"/>
          <w:tab w:val="num" w:pos="-2694"/>
        </w:tabs>
        <w:spacing w:line="360" w:lineRule="auto"/>
        <w:ind w:left="567" w:hanging="567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vizsgálja a hitelfelvétel indokait és gazdasági megalapozottságát, ellenőrzi a pénzkezelési szabályzat megtartását, a bizonylati rend és a bizonylati fegyelem érvényesítését. Vizsgálati megállapításait a képviselő-testülettel haladéktalanul közli.</w:t>
      </w:r>
    </w:p>
    <w:p w:rsidR="00841276" w:rsidRPr="00E9588B" w:rsidRDefault="00841276" w:rsidP="00841276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b/>
          <w:i/>
          <w:sz w:val="22"/>
          <w:szCs w:val="22"/>
        </w:rPr>
      </w:pPr>
      <w:r w:rsidRPr="00E9588B">
        <w:rPr>
          <w:rFonts w:ascii="Cambria" w:hAnsi="Cambria"/>
          <w:b/>
          <w:i/>
          <w:sz w:val="22"/>
          <w:szCs w:val="22"/>
        </w:rPr>
        <w:t>c) Javaslattevő, véleményező jogköre van:</w:t>
      </w:r>
    </w:p>
    <w:p w:rsidR="00841276" w:rsidRPr="00E9588B" w:rsidRDefault="00841276" w:rsidP="00841276">
      <w:pPr>
        <w:spacing w:line="360" w:lineRule="auto"/>
        <w:rPr>
          <w:rFonts w:ascii="Cambria" w:hAnsi="Cambria"/>
          <w:b/>
          <w:i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Az önkormányzat szervezeti és működési szabályzata megalkotása, módosítása,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A településfejlesztési kérdésekben a képviselő-testület elé terjesztett javaslatok 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 településrendezési szabályzatok, rendeletek előkészítése kérdéseiben.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Minden olyan képviselő testületi előterjesztés kérdésében, amely a településfejlesztés témakörével kapcsolatos.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b/>
          <w:i/>
          <w:sz w:val="22"/>
          <w:szCs w:val="22"/>
        </w:rPr>
      </w:pPr>
      <w:r w:rsidRPr="00E9588B">
        <w:rPr>
          <w:rFonts w:ascii="Cambria" w:hAnsi="Cambria"/>
          <w:b/>
          <w:i/>
          <w:sz w:val="22"/>
          <w:szCs w:val="22"/>
        </w:rPr>
        <w:t>d) Ellenőrzési jogköre van:</w:t>
      </w:r>
    </w:p>
    <w:p w:rsidR="00841276" w:rsidRPr="00E9588B" w:rsidRDefault="00841276" w:rsidP="00841276">
      <w:pPr>
        <w:spacing w:line="360" w:lineRule="auto"/>
        <w:rPr>
          <w:rFonts w:ascii="Cambria" w:hAnsi="Cambria"/>
          <w:b/>
          <w:i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A Képviselő-testület rendeleteinek </w:t>
      </w:r>
      <w:proofErr w:type="spellStart"/>
      <w:r w:rsidRPr="00E9588B">
        <w:rPr>
          <w:rFonts w:ascii="Cambria" w:hAnsi="Cambria"/>
          <w:sz w:val="22"/>
          <w:szCs w:val="22"/>
        </w:rPr>
        <w:t>hatályosulása</w:t>
      </w:r>
      <w:proofErr w:type="spellEnd"/>
      <w:r w:rsidRPr="00E9588B">
        <w:rPr>
          <w:rFonts w:ascii="Cambria" w:hAnsi="Cambria"/>
          <w:sz w:val="22"/>
          <w:szCs w:val="22"/>
        </w:rPr>
        <w:t>, a határozatok végrehajtása,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 képviselői kérdések, interpellációk intézése kérdéseiben.</w:t>
      </w:r>
    </w:p>
    <w:p w:rsidR="00841276" w:rsidRPr="00E9588B" w:rsidRDefault="00841276" w:rsidP="00841276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br w:type="page"/>
      </w:r>
    </w:p>
    <w:p w:rsidR="00841276" w:rsidRPr="00E9588B" w:rsidRDefault="00841276" w:rsidP="00841276">
      <w:pPr>
        <w:keepLines w:val="0"/>
        <w:numPr>
          <w:ilvl w:val="0"/>
          <w:numId w:val="2"/>
        </w:numPr>
        <w:spacing w:line="360" w:lineRule="auto"/>
        <w:rPr>
          <w:rFonts w:ascii="Cambria" w:hAnsi="Cambria"/>
          <w:b/>
          <w:iCs/>
          <w:sz w:val="22"/>
          <w:szCs w:val="22"/>
        </w:rPr>
      </w:pPr>
      <w:r w:rsidRPr="00E9588B">
        <w:rPr>
          <w:rFonts w:ascii="Cambria" w:hAnsi="Cambria"/>
          <w:b/>
          <w:iCs/>
          <w:sz w:val="22"/>
          <w:szCs w:val="22"/>
        </w:rPr>
        <w:lastRenderedPageBreak/>
        <w:t>A Szociálpolitikai Bizottság feladata és hatásköre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b/>
          <w:i/>
          <w:iCs/>
          <w:sz w:val="22"/>
          <w:szCs w:val="22"/>
        </w:rPr>
      </w:pPr>
      <w:proofErr w:type="gramStart"/>
      <w:r w:rsidRPr="00E9588B">
        <w:rPr>
          <w:rFonts w:ascii="Cambria" w:hAnsi="Cambria"/>
          <w:b/>
          <w:i/>
          <w:iCs/>
          <w:sz w:val="22"/>
          <w:szCs w:val="22"/>
        </w:rPr>
        <w:t>a</w:t>
      </w:r>
      <w:proofErr w:type="gramEnd"/>
      <w:r w:rsidRPr="00E9588B">
        <w:rPr>
          <w:rFonts w:ascii="Cambria" w:hAnsi="Cambria"/>
          <w:b/>
          <w:i/>
          <w:iCs/>
          <w:sz w:val="22"/>
          <w:szCs w:val="22"/>
        </w:rPr>
        <w:t>) Általános bizottsági feladatok</w:t>
      </w:r>
    </w:p>
    <w:p w:rsidR="00841276" w:rsidRPr="00E9588B" w:rsidRDefault="00841276" w:rsidP="00841276">
      <w:pPr>
        <w:spacing w:line="360" w:lineRule="auto"/>
        <w:rPr>
          <w:rFonts w:ascii="Cambria" w:hAnsi="Cambria"/>
          <w:i/>
          <w:iCs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Döntés a hatáskörébe utalt ügyekben</w:t>
      </w:r>
    </w:p>
    <w:p w:rsidR="00841276" w:rsidRPr="00E9588B" w:rsidRDefault="00841276" w:rsidP="00841276">
      <w:pPr>
        <w:spacing w:line="360" w:lineRule="auto"/>
        <w:ind w:left="708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(A képviselő-testület bármely bizottsági ügyet magához vonhat és a bizottsági döntést felülbírálhatja.)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Testületi döntések előkészítése keretében megtárgyalja és állást foglal a feladatkörébe tartozó ügyekben.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Előkészti a munkatervben meghatározott napirendekre vonatkozó előterjesztéseket.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Közreműködik a tevékenységi köréhez tartozó önkormányzati rendeletek és határozatok tervezeteinek a kidolgozásában.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Ellenőrzi feladatkörében a polgármesteri hivatal munkáját a képviselő-testületi döntések előkészítésében, illetve annak végrehajtásában.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Javaslatot tesz a testület hatáskörébe tartozó és a bizottság feladatkörét érintő személyi kérdésekben.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b/>
          <w:i/>
          <w:sz w:val="22"/>
          <w:szCs w:val="22"/>
        </w:rPr>
      </w:pPr>
      <w:r w:rsidRPr="00E9588B">
        <w:rPr>
          <w:rFonts w:ascii="Cambria" w:hAnsi="Cambria"/>
          <w:b/>
          <w:i/>
          <w:sz w:val="22"/>
          <w:szCs w:val="22"/>
        </w:rPr>
        <w:t xml:space="preserve">b) </w:t>
      </w:r>
      <w:proofErr w:type="gramStart"/>
      <w:r w:rsidRPr="00E9588B">
        <w:rPr>
          <w:rFonts w:ascii="Cambria" w:hAnsi="Cambria"/>
          <w:b/>
          <w:i/>
          <w:sz w:val="22"/>
          <w:szCs w:val="22"/>
        </w:rPr>
        <w:t>A</w:t>
      </w:r>
      <w:proofErr w:type="gramEnd"/>
      <w:r w:rsidRPr="00E9588B">
        <w:rPr>
          <w:rFonts w:ascii="Cambria" w:hAnsi="Cambria"/>
          <w:b/>
          <w:i/>
          <w:sz w:val="22"/>
          <w:szCs w:val="22"/>
        </w:rPr>
        <w:t xml:space="preserve"> képviselő-testület által átruházott hatáskörben gyakorolt döntések:</w:t>
      </w:r>
    </w:p>
    <w:p w:rsidR="00841276" w:rsidRPr="00E9588B" w:rsidRDefault="00841276" w:rsidP="00841276">
      <w:pPr>
        <w:spacing w:line="360" w:lineRule="auto"/>
        <w:ind w:left="360"/>
        <w:rPr>
          <w:rFonts w:ascii="Cambria" w:hAnsi="Cambria"/>
          <w:bCs/>
          <w:iCs/>
          <w:sz w:val="22"/>
          <w:szCs w:val="22"/>
        </w:rPr>
      </w:pPr>
    </w:p>
    <w:p w:rsidR="00841276" w:rsidRPr="00E9588B" w:rsidRDefault="00841276" w:rsidP="00841276">
      <w:pPr>
        <w:spacing w:line="360" w:lineRule="auto"/>
        <w:ind w:left="360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Dönt a települési támogatási szociális ügyekben. </w:t>
      </w:r>
    </w:p>
    <w:p w:rsidR="00841276" w:rsidRPr="00E9588B" w:rsidRDefault="00841276" w:rsidP="00841276">
      <w:pPr>
        <w:spacing w:line="360" w:lineRule="auto"/>
        <w:ind w:left="4608" w:firstLine="348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br w:type="page"/>
      </w:r>
    </w:p>
    <w:p w:rsidR="00841276" w:rsidRPr="00E9588B" w:rsidRDefault="00841276" w:rsidP="00841276">
      <w:pPr>
        <w:keepLines w:val="0"/>
        <w:numPr>
          <w:ilvl w:val="0"/>
          <w:numId w:val="2"/>
        </w:numPr>
        <w:spacing w:line="360" w:lineRule="auto"/>
        <w:rPr>
          <w:rFonts w:ascii="Cambria" w:hAnsi="Cambria"/>
          <w:b/>
          <w:iCs/>
          <w:sz w:val="22"/>
          <w:szCs w:val="22"/>
        </w:rPr>
      </w:pPr>
      <w:r w:rsidRPr="00E9588B">
        <w:rPr>
          <w:rFonts w:ascii="Cambria" w:hAnsi="Cambria"/>
          <w:b/>
          <w:iCs/>
          <w:sz w:val="22"/>
          <w:szCs w:val="22"/>
        </w:rPr>
        <w:lastRenderedPageBreak/>
        <w:t xml:space="preserve">Az Ügyrendi Bizottság feladata és jogköre </w:t>
      </w:r>
    </w:p>
    <w:p w:rsidR="00841276" w:rsidRPr="00E9588B" w:rsidRDefault="00841276" w:rsidP="00841276">
      <w:pPr>
        <w:spacing w:line="360" w:lineRule="auto"/>
        <w:ind w:left="360"/>
        <w:rPr>
          <w:rFonts w:ascii="Cambria" w:hAnsi="Cambria"/>
          <w:b/>
          <w:iCs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b/>
          <w:i/>
          <w:sz w:val="22"/>
          <w:szCs w:val="22"/>
        </w:rPr>
      </w:pPr>
      <w:proofErr w:type="gramStart"/>
      <w:r w:rsidRPr="00E9588B">
        <w:rPr>
          <w:rFonts w:ascii="Cambria" w:hAnsi="Cambria"/>
          <w:b/>
          <w:i/>
          <w:sz w:val="22"/>
          <w:szCs w:val="22"/>
        </w:rPr>
        <w:t>a</w:t>
      </w:r>
      <w:proofErr w:type="gramEnd"/>
      <w:r w:rsidRPr="00E9588B">
        <w:rPr>
          <w:rFonts w:ascii="Cambria" w:hAnsi="Cambria"/>
          <w:b/>
          <w:i/>
          <w:sz w:val="22"/>
          <w:szCs w:val="22"/>
        </w:rPr>
        <w:t>) Javaslattevő, véleményező jogköre van az alábbi ügyekben: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Az önkormányzat Szervezeti és Működési Szabályzata, módosítása, </w:t>
      </w:r>
      <w:proofErr w:type="spellStart"/>
      <w:r w:rsidRPr="00E9588B">
        <w:rPr>
          <w:rFonts w:ascii="Cambria" w:hAnsi="Cambria"/>
          <w:sz w:val="22"/>
          <w:szCs w:val="22"/>
        </w:rPr>
        <w:t>hatályosulása</w:t>
      </w:r>
      <w:proofErr w:type="spellEnd"/>
      <w:r w:rsidRPr="00E9588B">
        <w:rPr>
          <w:rFonts w:ascii="Cambria" w:hAnsi="Cambria"/>
          <w:sz w:val="22"/>
          <w:szCs w:val="22"/>
        </w:rPr>
        <w:t>,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 képviselő-testület, valamint a bizottságok működésének törvényessége,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A helyi népszavazásra, népi kezdeményezésre vonatkozó előterjesztések, kezdeményezések, 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 képviselő-testület hatáskörébe tartozó összeférhetetlenségi ügyek kérdéseiben.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Vita esetén állást foglal hatásköri kérdésekben.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Ellátja a képviselő-testület döntési jogkörébe tartozó titkos szavazás lebonyolításával kapcsolatos feladatokat.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Javaslatot tesz a Képviselő-testületnek a Pénzügyi Bizottság előzetes állásfoglalása alapján a polgármester illetményének, költségtérítésének, valamint az alpolgármester tiszteletdíjának összegszerű meghatározására.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spacing w:line="360" w:lineRule="auto"/>
        <w:rPr>
          <w:rFonts w:ascii="Cambria" w:hAnsi="Cambria"/>
          <w:b/>
          <w:i/>
          <w:sz w:val="22"/>
          <w:szCs w:val="22"/>
        </w:rPr>
      </w:pPr>
      <w:r w:rsidRPr="00E9588B">
        <w:rPr>
          <w:rFonts w:ascii="Cambria" w:hAnsi="Cambria"/>
          <w:b/>
          <w:i/>
          <w:sz w:val="22"/>
          <w:szCs w:val="22"/>
        </w:rPr>
        <w:t>b) Ellenőrzési jogköre van az alábbi feladatokra nézve:</w:t>
      </w:r>
    </w:p>
    <w:p w:rsidR="00841276" w:rsidRPr="00E9588B" w:rsidRDefault="00841276" w:rsidP="00841276">
      <w:pPr>
        <w:spacing w:line="360" w:lineRule="auto"/>
        <w:rPr>
          <w:rFonts w:ascii="Cambria" w:hAnsi="Cambria"/>
          <w:sz w:val="22"/>
          <w:szCs w:val="22"/>
        </w:rPr>
      </w:pP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A képviselő-testület rendeleteinek </w:t>
      </w:r>
      <w:proofErr w:type="spellStart"/>
      <w:r w:rsidRPr="00E9588B">
        <w:rPr>
          <w:rFonts w:ascii="Cambria" w:hAnsi="Cambria"/>
          <w:sz w:val="22"/>
          <w:szCs w:val="22"/>
        </w:rPr>
        <w:t>hatályosulása</w:t>
      </w:r>
      <w:proofErr w:type="spellEnd"/>
      <w:r w:rsidRPr="00E9588B">
        <w:rPr>
          <w:rFonts w:ascii="Cambria" w:hAnsi="Cambria"/>
          <w:sz w:val="22"/>
          <w:szCs w:val="22"/>
        </w:rPr>
        <w:t>, az önkormányzati határozatok végrehajtása,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 képviselői kérdések, bejelentések, interpellációk intézése,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Az ügyfélfogadás rendjének betartása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 xml:space="preserve">A képviselő-testület tagjait megillető jogok és kötelezettségek érvényesülése, </w:t>
      </w:r>
    </w:p>
    <w:p w:rsidR="00841276" w:rsidRPr="00E9588B" w:rsidRDefault="00841276" w:rsidP="00841276">
      <w:pPr>
        <w:keepLines w:val="0"/>
        <w:numPr>
          <w:ilvl w:val="0"/>
          <w:numId w:val="1"/>
        </w:numPr>
        <w:spacing w:line="360" w:lineRule="auto"/>
        <w:rPr>
          <w:rFonts w:ascii="Cambria" w:hAnsi="Cambria"/>
          <w:sz w:val="22"/>
          <w:szCs w:val="22"/>
        </w:rPr>
      </w:pPr>
      <w:r w:rsidRPr="00E9588B">
        <w:rPr>
          <w:rFonts w:ascii="Cambria" w:hAnsi="Cambria"/>
          <w:sz w:val="22"/>
          <w:szCs w:val="22"/>
        </w:rPr>
        <w:t>A polgármesteri, képviselői vagyonnyilatkozatok vizsgálata, nyilvántartása, ellenőrzése.</w:t>
      </w:r>
    </w:p>
    <w:p w:rsidR="002969F3" w:rsidRDefault="002969F3"/>
    <w:sectPr w:rsidR="002969F3" w:rsidSect="00841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417" w:right="1417" w:bottom="1417" w:left="1417" w:header="709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8A" w:rsidRDefault="00BC358A" w:rsidP="00E9564A">
      <w:r>
        <w:separator/>
      </w:r>
    </w:p>
  </w:endnote>
  <w:endnote w:type="continuationSeparator" w:id="0">
    <w:p w:rsidR="00BC358A" w:rsidRDefault="00BC358A" w:rsidP="00E9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2C" w:rsidRDefault="00E9564A" w:rsidP="0086225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4127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1276">
      <w:rPr>
        <w:rStyle w:val="Oldalszm"/>
        <w:noProof/>
      </w:rPr>
      <w:t>10</w:t>
    </w:r>
    <w:r>
      <w:rPr>
        <w:rStyle w:val="Oldalszm"/>
      </w:rPr>
      <w:fldChar w:fldCharType="end"/>
    </w:r>
  </w:p>
  <w:p w:rsidR="004D542C" w:rsidRDefault="00BC358A" w:rsidP="00862251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2C" w:rsidRDefault="00E9564A" w:rsidP="0086225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4127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63F4">
      <w:rPr>
        <w:rStyle w:val="Oldalszm"/>
        <w:noProof/>
      </w:rPr>
      <w:t>4</w:t>
    </w:r>
    <w:r>
      <w:rPr>
        <w:rStyle w:val="Oldalszm"/>
      </w:rPr>
      <w:fldChar w:fldCharType="end"/>
    </w:r>
  </w:p>
  <w:p w:rsidR="004D542C" w:rsidRDefault="00BC358A" w:rsidP="00862251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8A" w:rsidRDefault="00BC358A" w:rsidP="00E9564A">
      <w:r>
        <w:separator/>
      </w:r>
    </w:p>
  </w:footnote>
  <w:footnote w:type="continuationSeparator" w:id="0">
    <w:p w:rsidR="00BC358A" w:rsidRDefault="00BC358A" w:rsidP="00E95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2C" w:rsidRDefault="00BC358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2C" w:rsidRDefault="00BC358A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2C" w:rsidRDefault="00BC358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0F34"/>
    <w:multiLevelType w:val="hybridMultilevel"/>
    <w:tmpl w:val="E8FEF316"/>
    <w:lvl w:ilvl="0" w:tplc="61AC8B9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503E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047CD"/>
    <w:multiLevelType w:val="hybridMultilevel"/>
    <w:tmpl w:val="EB14F76A"/>
    <w:lvl w:ilvl="0" w:tplc="089E0EC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125938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sz w:val="24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276"/>
    <w:rsid w:val="000829AD"/>
    <w:rsid w:val="001578D7"/>
    <w:rsid w:val="002969F3"/>
    <w:rsid w:val="004E72F9"/>
    <w:rsid w:val="005263F4"/>
    <w:rsid w:val="00841276"/>
    <w:rsid w:val="008E3DEE"/>
    <w:rsid w:val="00BC358A"/>
    <w:rsid w:val="00D85DCD"/>
    <w:rsid w:val="00E721BF"/>
    <w:rsid w:val="00E9564A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276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character" w:styleId="Oldalszm">
    <w:name w:val="page number"/>
    <w:basedOn w:val="Bekezdsalapbettpusa"/>
    <w:rsid w:val="00841276"/>
  </w:style>
  <w:style w:type="paragraph" w:styleId="llb">
    <w:name w:val="footer"/>
    <w:basedOn w:val="Norml"/>
    <w:link w:val="llbChar"/>
    <w:uiPriority w:val="99"/>
    <w:rsid w:val="00841276"/>
    <w:pPr>
      <w:keepLines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6"/>
      <w:szCs w:val="26"/>
    </w:rPr>
  </w:style>
  <w:style w:type="character" w:customStyle="1" w:styleId="llbChar">
    <w:name w:val="Élőláb Char"/>
    <w:basedOn w:val="Bekezdsalapbettpusa"/>
    <w:link w:val="llb"/>
    <w:uiPriority w:val="99"/>
    <w:rsid w:val="00841276"/>
    <w:rPr>
      <w:rFonts w:ascii="Times New Roman" w:eastAsia="Times New Roman" w:hAnsi="Times New Roman" w:cs="Times New Roman"/>
      <w:sz w:val="26"/>
      <w:szCs w:val="26"/>
    </w:rPr>
  </w:style>
  <w:style w:type="paragraph" w:styleId="lfej">
    <w:name w:val="header"/>
    <w:basedOn w:val="Norml"/>
    <w:link w:val="lfejChar"/>
    <w:rsid w:val="008412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412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2015-02-25T15:15:00Z</dcterms:created>
  <dcterms:modified xsi:type="dcterms:W3CDTF">2015-02-25T15:15:00Z</dcterms:modified>
</cp:coreProperties>
</file>