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409" w:rsidRDefault="00EA3409" w:rsidP="00EA3409">
      <w:pPr>
        <w:spacing w:after="0" w:line="240" w:lineRule="auto"/>
        <w:jc w:val="center"/>
        <w:rPr>
          <w:rFonts w:ascii="Times" w:hAnsi="Times" w:cs="Times"/>
          <w:b/>
          <w:bCs/>
          <w:color w:val="000000"/>
          <w:sz w:val="24"/>
          <w:szCs w:val="24"/>
        </w:rPr>
      </w:pPr>
    </w:p>
    <w:p w:rsidR="00EA3409" w:rsidRDefault="00EA3409" w:rsidP="00EA3409">
      <w:pPr>
        <w:spacing w:after="0" w:line="240" w:lineRule="auto"/>
        <w:jc w:val="center"/>
        <w:rPr>
          <w:rFonts w:ascii="Times" w:hAnsi="Times" w:cs="Times"/>
          <w:b/>
          <w:bCs/>
          <w:color w:val="000000"/>
          <w:sz w:val="24"/>
          <w:szCs w:val="24"/>
        </w:rPr>
      </w:pPr>
    </w:p>
    <w:p w:rsidR="00EA3409" w:rsidRPr="00EA3409" w:rsidRDefault="00EA3409" w:rsidP="00EA3409">
      <w:pPr>
        <w:spacing w:after="0" w:line="240" w:lineRule="auto"/>
        <w:jc w:val="center"/>
        <w:rPr>
          <w:rFonts w:ascii="Times" w:hAnsi="Times" w:cs="Times"/>
          <w:b/>
          <w:bCs/>
          <w:color w:val="000000"/>
          <w:sz w:val="24"/>
          <w:szCs w:val="24"/>
        </w:rPr>
      </w:pPr>
      <w:r w:rsidRPr="00EA3409">
        <w:rPr>
          <w:rFonts w:ascii="Times" w:hAnsi="Times" w:cs="Times"/>
          <w:b/>
          <w:bCs/>
          <w:color w:val="000000"/>
          <w:sz w:val="24"/>
          <w:szCs w:val="24"/>
        </w:rPr>
        <w:t xml:space="preserve">Kenézlő Község Önkormányzat Képviselő-testületének </w:t>
      </w:r>
    </w:p>
    <w:p w:rsidR="00EA3409" w:rsidRPr="00EA3409" w:rsidRDefault="00EA3409" w:rsidP="00EA3409">
      <w:pPr>
        <w:spacing w:after="0" w:line="240" w:lineRule="auto"/>
        <w:jc w:val="center"/>
        <w:rPr>
          <w:rFonts w:ascii="Times" w:hAnsi="Times" w:cs="Times"/>
          <w:b/>
          <w:bCs/>
          <w:color w:val="000000"/>
          <w:sz w:val="24"/>
          <w:szCs w:val="24"/>
        </w:rPr>
      </w:pPr>
      <w:r w:rsidRPr="00EA3409">
        <w:rPr>
          <w:rFonts w:ascii="Times" w:hAnsi="Times" w:cs="Times"/>
          <w:b/>
          <w:bCs/>
          <w:color w:val="000000"/>
          <w:sz w:val="24"/>
          <w:szCs w:val="24"/>
        </w:rPr>
        <w:t>3/2020. (III. 11.) önkormányzati rendelete</w:t>
      </w:r>
    </w:p>
    <w:p w:rsidR="00EA3409" w:rsidRPr="00EA3409" w:rsidRDefault="00EA3409" w:rsidP="00EA3409">
      <w:pPr>
        <w:spacing w:after="0" w:line="240" w:lineRule="auto"/>
        <w:jc w:val="center"/>
        <w:rPr>
          <w:rFonts w:ascii="Times" w:hAnsi="Times" w:cs="Times"/>
          <w:b/>
          <w:bCs/>
          <w:color w:val="000000"/>
          <w:sz w:val="24"/>
          <w:szCs w:val="24"/>
        </w:rPr>
      </w:pPr>
      <w:r w:rsidRPr="00EA3409">
        <w:rPr>
          <w:rFonts w:ascii="Times" w:hAnsi="Times" w:cs="Times"/>
          <w:b/>
          <w:bCs/>
          <w:color w:val="000000"/>
          <w:sz w:val="24"/>
          <w:szCs w:val="24"/>
        </w:rPr>
        <w:t>Kenézlő Község Önkormányzat Szervezeti és Működési Szabályzatáról szóló 2/2018. (IV. 19.) önkormányzati rendelet módosításáról</w:t>
      </w:r>
    </w:p>
    <w:p w:rsidR="00EA3409" w:rsidRDefault="00EA3409" w:rsidP="00EA3409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</w:pPr>
    </w:p>
    <w:p w:rsidR="00EA3409" w:rsidRDefault="00EA3409" w:rsidP="00EA3409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</w:pPr>
    </w:p>
    <w:p w:rsidR="00EA3409" w:rsidRDefault="00EA3409" w:rsidP="00EA3409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</w:pPr>
    </w:p>
    <w:p w:rsidR="00EA3409" w:rsidRPr="00EA3409" w:rsidRDefault="00EA3409" w:rsidP="00EA3409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</w:pPr>
      <w:r w:rsidRPr="00EA3409"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  <w:t>Indokolás</w:t>
      </w:r>
    </w:p>
    <w:p w:rsidR="00EA3409" w:rsidRPr="00EA3409" w:rsidRDefault="00EA3409" w:rsidP="00EA3409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</w:pPr>
    </w:p>
    <w:p w:rsidR="00EA3409" w:rsidRPr="00EA3409" w:rsidRDefault="00EA3409" w:rsidP="00EA3409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</w:pPr>
      <w:r w:rsidRPr="00EA3409"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  <w:t>Általános indokolás</w:t>
      </w:r>
    </w:p>
    <w:p w:rsidR="00DF1163" w:rsidRDefault="00DF1163" w:rsidP="00DF1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F11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Magyarország helyi önkormányzatairól szóló 2011. évi CLXXXIX törvényben 43. § (3) bekezdése kimondja: „</w:t>
      </w:r>
      <w:proofErr w:type="gramStart"/>
      <w:r w:rsidRPr="00DF11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</w:t>
      </w:r>
      <w:proofErr w:type="gramEnd"/>
      <w:r w:rsidRPr="00DF11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képviselő-testület az alakuló vagy az azt követő ülésen e törvény szabályai szerint megalkotja vagy felülvizsgálja szervezeti és működési szabályzatáról szóló rendeletét.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”</w:t>
      </w:r>
    </w:p>
    <w:p w:rsidR="00DF1163" w:rsidRPr="00EA3409" w:rsidRDefault="00DF1163" w:rsidP="00DF1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Az önkormányzat K</w:t>
      </w:r>
      <w:r w:rsidRPr="00DF11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épviselő-testülete a törvényi rendelkezésnek megfelelően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felülvizsgálta a Szervezeti és Működési Szabályzatról szóló önkormányzati rendeletét, és megállapította, hogy a szervezeti változások miatt annak módosítása</w:t>
      </w:r>
      <w:r w:rsidR="00A73980" w:rsidRPr="00A7398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A7398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szükséges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. </w:t>
      </w:r>
      <w:r w:rsidRPr="00DF11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</w:p>
    <w:p w:rsidR="00EA3409" w:rsidRDefault="00EA3409" w:rsidP="00EA3409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hu-HU"/>
        </w:rPr>
      </w:pPr>
    </w:p>
    <w:p w:rsidR="00DF1163" w:rsidRPr="00EA3409" w:rsidRDefault="00DF1163" w:rsidP="00EA3409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hu-HU"/>
        </w:rPr>
      </w:pPr>
    </w:p>
    <w:p w:rsidR="00EA3409" w:rsidRPr="00EA3409" w:rsidRDefault="00EA3409" w:rsidP="00EA3409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</w:pPr>
      <w:r w:rsidRPr="00EA3409"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  <w:t>Részletes indokolás</w:t>
      </w:r>
    </w:p>
    <w:p w:rsidR="00EA3409" w:rsidRPr="00EA3409" w:rsidRDefault="00EA3409" w:rsidP="00EA3409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hu-HU"/>
        </w:rPr>
      </w:pPr>
    </w:p>
    <w:p w:rsidR="00EA3409" w:rsidRPr="00EA3409" w:rsidRDefault="00EA3409" w:rsidP="00EA3409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Arial"/>
          <w:bCs/>
          <w:sz w:val="24"/>
          <w:szCs w:val="24"/>
          <w:lang w:eastAsia="hu-HU"/>
        </w:rPr>
      </w:pPr>
      <w:r w:rsidRPr="00EA3409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>§-hoz: A módosító rendelkezést tartalmazza, a Kenéz</w:t>
      </w:r>
      <w:r w:rsidR="00A73980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 xml:space="preserve">lői Közös Önkormányzati Hivatalban történt </w:t>
      </w:r>
      <w:r w:rsidRPr="00EA3409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>szervezeti változások miatt</w:t>
      </w:r>
    </w:p>
    <w:p w:rsidR="00EA3409" w:rsidRPr="00EA3409" w:rsidRDefault="00EA3409" w:rsidP="00EA3409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Arial"/>
          <w:bCs/>
          <w:sz w:val="24"/>
          <w:szCs w:val="24"/>
          <w:lang w:eastAsia="hu-HU"/>
        </w:rPr>
      </w:pPr>
      <w:r w:rsidRPr="00EA3409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 xml:space="preserve">§-hoz: A hatályba léptető rendelkezéseket tartalmazza. </w:t>
      </w:r>
    </w:p>
    <w:p w:rsidR="00EA3409" w:rsidRPr="00EA3409" w:rsidRDefault="00EA3409" w:rsidP="00EA3409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hu-HU"/>
        </w:rPr>
      </w:pPr>
    </w:p>
    <w:p w:rsidR="00C14E6D" w:rsidRDefault="00C14E6D">
      <w:bookmarkStart w:id="0" w:name="_GoBack"/>
      <w:bookmarkEnd w:id="0"/>
    </w:p>
    <w:sectPr w:rsidR="00C14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D1EAD"/>
    <w:multiLevelType w:val="hybridMultilevel"/>
    <w:tmpl w:val="5860EC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409"/>
    <w:rsid w:val="00A73980"/>
    <w:rsid w:val="00C14E6D"/>
    <w:rsid w:val="00DF1163"/>
    <w:rsid w:val="00EA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B285E"/>
  <w15:chartTrackingRefBased/>
  <w15:docId w15:val="{12DFC615-54C7-43A4-A18B-E775CD5E4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Lenovo1</dc:creator>
  <cp:keywords/>
  <dc:description/>
  <cp:lastModifiedBy>Lenovo1</cp:lastModifiedBy>
  <cp:revision>2</cp:revision>
  <dcterms:created xsi:type="dcterms:W3CDTF">2020-03-10T14:33:00Z</dcterms:created>
  <dcterms:modified xsi:type="dcterms:W3CDTF">2020-03-12T07:16:00Z</dcterms:modified>
</cp:coreProperties>
</file>