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92" w:rsidRDefault="00CC6F92" w:rsidP="00CC6F92">
      <w:pPr>
        <w:jc w:val="center"/>
        <w:rPr>
          <w:b/>
        </w:rPr>
      </w:pPr>
      <w:bookmarkStart w:id="0" w:name="_Hlk3150226"/>
      <w:r>
        <w:rPr>
          <w:b/>
        </w:rPr>
        <w:t>Mátranovák község Önkormányzata Képviselő-testületének</w:t>
      </w:r>
    </w:p>
    <w:p w:rsidR="00CC6F92" w:rsidRDefault="00CC6F92" w:rsidP="00CC6F92">
      <w:pPr>
        <w:jc w:val="center"/>
        <w:rPr>
          <w:b/>
        </w:rPr>
      </w:pPr>
    </w:p>
    <w:p w:rsidR="00CC6F92" w:rsidRDefault="00CC6F92" w:rsidP="00CC6F92">
      <w:pPr>
        <w:jc w:val="center"/>
        <w:rPr>
          <w:b/>
        </w:rPr>
      </w:pPr>
      <w:r>
        <w:rPr>
          <w:b/>
        </w:rPr>
        <w:t>12/2019. (XI.20.) sz. rendelete</w:t>
      </w:r>
    </w:p>
    <w:p w:rsidR="00CC6F92" w:rsidRPr="00326072" w:rsidRDefault="00CC6F92" w:rsidP="00CC6F92">
      <w:pPr>
        <w:jc w:val="center"/>
        <w:rPr>
          <w:b/>
        </w:rPr>
      </w:pPr>
    </w:p>
    <w:p w:rsidR="00CC6F92" w:rsidRPr="00326072" w:rsidRDefault="00CC6F92" w:rsidP="00CC6F92">
      <w:pPr>
        <w:jc w:val="center"/>
        <w:rPr>
          <w:b/>
        </w:rPr>
      </w:pPr>
    </w:p>
    <w:p w:rsidR="00CC6F92" w:rsidRPr="00326072" w:rsidRDefault="00CC6F92" w:rsidP="00CC6F92">
      <w:pPr>
        <w:jc w:val="center"/>
        <w:rPr>
          <w:b/>
        </w:rPr>
      </w:pPr>
      <w:r>
        <w:rPr>
          <w:b/>
        </w:rPr>
        <w:t>10</w:t>
      </w:r>
      <w:r w:rsidRPr="00326072">
        <w:rPr>
          <w:b/>
        </w:rPr>
        <w:t>. számú függeléke</w:t>
      </w:r>
    </w:p>
    <w:bookmarkEnd w:id="0"/>
    <w:p w:rsidR="00CC6F92" w:rsidRDefault="00CC6F92" w:rsidP="00CC6F92"/>
    <w:p w:rsidR="00CC6F92" w:rsidRPr="00A50254" w:rsidRDefault="00CC6F92" w:rsidP="00CC6F92">
      <w:pPr>
        <w:jc w:val="center"/>
        <w:rPr>
          <w:b/>
        </w:rPr>
      </w:pPr>
      <w:r w:rsidRPr="00A50254">
        <w:rPr>
          <w:b/>
        </w:rPr>
        <w:t>Vagyonnyilatkozat kezelésének szabályzata</w:t>
      </w:r>
    </w:p>
    <w:p w:rsidR="00CC6F92" w:rsidRDefault="00CC6F92" w:rsidP="00CC6F92"/>
    <w:p w:rsidR="00CC6F92" w:rsidRDefault="00CC6F92" w:rsidP="00CC6F92">
      <w:pPr>
        <w:jc w:val="center"/>
        <w:rPr>
          <w:b/>
        </w:rPr>
      </w:pPr>
    </w:p>
    <w:p w:rsidR="00CC6F92" w:rsidRDefault="00CC6F92" w:rsidP="00CC6F92">
      <w:pPr>
        <w:jc w:val="center"/>
        <w:rPr>
          <w:b/>
        </w:rPr>
      </w:pPr>
      <w:r w:rsidRPr="00B76E34">
        <w:rPr>
          <w:b/>
        </w:rPr>
        <w:t>31. § (6) bekezdéséhez</w:t>
      </w:r>
    </w:p>
    <w:p w:rsidR="00CC6F92" w:rsidRDefault="00CC6F92" w:rsidP="00CC6F92">
      <w:pPr>
        <w:jc w:val="center"/>
        <w:rPr>
          <w:b/>
        </w:rPr>
      </w:pPr>
    </w:p>
    <w:p w:rsidR="00CC6F92" w:rsidRPr="0012213C" w:rsidRDefault="00CC6F92" w:rsidP="00CC6F92">
      <w:pPr>
        <w:jc w:val="center"/>
        <w:rPr>
          <w:b/>
          <w:i/>
        </w:rPr>
      </w:pPr>
      <w:r w:rsidRPr="0012213C">
        <w:rPr>
          <w:b/>
          <w:i/>
        </w:rPr>
        <w:t>a képviselői és hozzátartozói vagyonnyilatkozat nyilvántartásának,</w:t>
      </w:r>
    </w:p>
    <w:p w:rsidR="00CC6F92" w:rsidRPr="0012213C" w:rsidRDefault="00CC6F92" w:rsidP="00CC6F92">
      <w:pPr>
        <w:jc w:val="center"/>
        <w:rPr>
          <w:b/>
          <w:i/>
        </w:rPr>
      </w:pPr>
      <w:r w:rsidRPr="0012213C">
        <w:rPr>
          <w:b/>
          <w:i/>
        </w:rPr>
        <w:t>kezelésének és ellenőrzésének szabályai</w:t>
      </w:r>
    </w:p>
    <w:p w:rsidR="00CC6F92" w:rsidRDefault="00CC6F92" w:rsidP="00CC6F92">
      <w:pPr>
        <w:jc w:val="both"/>
        <w:rPr>
          <w:i/>
          <w:sz w:val="28"/>
          <w:szCs w:val="28"/>
        </w:rPr>
      </w:pPr>
    </w:p>
    <w:p w:rsidR="00CC6F92" w:rsidRDefault="00CC6F92" w:rsidP="00CC6F92">
      <w:pPr>
        <w:jc w:val="both"/>
      </w:pPr>
    </w:p>
    <w:p w:rsidR="00CC6F92" w:rsidRDefault="00CC6F92" w:rsidP="00CC6F92">
      <w:pPr>
        <w:jc w:val="both"/>
      </w:pPr>
      <w:r>
        <w:t>Az Ügyrendi Bizottságnak (a továbbiakban: bizottság) a tárgyban meghatározottakból eredő feladat és hatásköre.</w:t>
      </w:r>
    </w:p>
    <w:p w:rsidR="00CC6F92" w:rsidRDefault="00CC6F92" w:rsidP="00CC6F92">
      <w:pPr>
        <w:jc w:val="both"/>
      </w:pPr>
    </w:p>
    <w:p w:rsidR="00CC6F92" w:rsidRDefault="00CC6F92" w:rsidP="00CC6F92">
      <w:pPr>
        <w:jc w:val="center"/>
        <w:rPr>
          <w:b/>
        </w:rPr>
      </w:pPr>
      <w:r>
        <w:rPr>
          <w:b/>
        </w:rPr>
        <w:t>I.</w:t>
      </w:r>
    </w:p>
    <w:p w:rsidR="00CC6F92" w:rsidRDefault="00CC6F92" w:rsidP="00CC6F92">
      <w:pPr>
        <w:jc w:val="both"/>
      </w:pPr>
    </w:p>
    <w:p w:rsidR="00CC6F92" w:rsidRDefault="00CC6F92" w:rsidP="00CC6F92">
      <w:pPr>
        <w:jc w:val="center"/>
        <w:rPr>
          <w:b/>
        </w:rPr>
      </w:pPr>
      <w:r>
        <w:rPr>
          <w:b/>
        </w:rPr>
        <w:t>A vagyonnyilatkozat benyújtása, átvétele</w:t>
      </w:r>
    </w:p>
    <w:p w:rsidR="00CC6F92" w:rsidRDefault="00CC6F92" w:rsidP="00CC6F92">
      <w:pPr>
        <w:jc w:val="both"/>
      </w:pPr>
    </w:p>
    <w:p w:rsidR="00CC6F92" w:rsidRDefault="00CC6F92" w:rsidP="00CC6F92">
      <w:pPr>
        <w:jc w:val="both"/>
        <w:rPr>
          <w:i/>
        </w:rPr>
      </w:pPr>
      <w:r>
        <w:rPr>
          <w:i/>
        </w:rPr>
        <w:t>1. A képviselők és a polgármester vagyonnyilatkozatainak gyűjtése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1"/>
        </w:numPr>
        <w:jc w:val="both"/>
      </w:pPr>
      <w:r>
        <w:t>a kitöltött képviselői, hozzátartozói vagyonnyilatkozat egy példányát a bizottságnak címezve kell benyújtani a vonatkozó jogszabályban előírt határidőn belül.</w:t>
      </w:r>
    </w:p>
    <w:p w:rsidR="00CC6F92" w:rsidRDefault="00CC6F92" w:rsidP="00CC6F92">
      <w:pPr>
        <w:ind w:left="705"/>
        <w:jc w:val="both"/>
      </w:pPr>
    </w:p>
    <w:p w:rsidR="00CC6F92" w:rsidRDefault="00CC6F92" w:rsidP="00CC6F92">
      <w:pPr>
        <w:numPr>
          <w:ilvl w:val="0"/>
          <w:numId w:val="1"/>
        </w:numPr>
        <w:jc w:val="both"/>
      </w:pPr>
      <w:r>
        <w:t>a vagyonnyilatkozatokat a bizottság elnöke veszi át és igazolást állít ki azok átvételéről,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1"/>
        </w:numPr>
        <w:jc w:val="both"/>
      </w:pPr>
      <w:r>
        <w:t>a képviselői vagyonnyilatkozat átvétele névvel ellátott</w:t>
      </w:r>
      <w:r>
        <w:rPr>
          <w:i/>
        </w:rPr>
        <w:t xml:space="preserve"> nyitott</w:t>
      </w:r>
      <w:r>
        <w:t xml:space="preserve"> borítékban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1"/>
        </w:numPr>
        <w:jc w:val="both"/>
      </w:pPr>
      <w:r>
        <w:t xml:space="preserve">a hozzátartozói vagyonnyilatkozat átvétele névvel ellátott, </w:t>
      </w:r>
      <w:r>
        <w:rPr>
          <w:i/>
        </w:rPr>
        <w:t>lezárt</w:t>
      </w:r>
      <w:r>
        <w:t>, az átvételkor lepecsételt borítékban történik.</w:t>
      </w:r>
    </w:p>
    <w:p w:rsidR="00CC6F92" w:rsidRDefault="00CC6F92" w:rsidP="00CC6F92">
      <w:pPr>
        <w:jc w:val="both"/>
      </w:pPr>
    </w:p>
    <w:p w:rsidR="00CC6F92" w:rsidRPr="00A22BD9" w:rsidRDefault="00CC6F92" w:rsidP="00CC6F92">
      <w:pPr>
        <w:jc w:val="center"/>
        <w:rPr>
          <w:b/>
        </w:rPr>
      </w:pPr>
      <w:r w:rsidRPr="00A22BD9">
        <w:rPr>
          <w:b/>
        </w:rPr>
        <w:t>II.</w:t>
      </w:r>
    </w:p>
    <w:p w:rsidR="00CC6F92" w:rsidRPr="00A22BD9" w:rsidRDefault="00CC6F92" w:rsidP="00CC6F92">
      <w:pPr>
        <w:jc w:val="center"/>
        <w:rPr>
          <w:b/>
        </w:rPr>
      </w:pPr>
    </w:p>
    <w:p w:rsidR="00CC6F92" w:rsidRPr="00A22BD9" w:rsidRDefault="00CC6F92" w:rsidP="00CC6F92">
      <w:pPr>
        <w:jc w:val="center"/>
        <w:rPr>
          <w:b/>
        </w:rPr>
      </w:pPr>
      <w:r w:rsidRPr="00A22BD9">
        <w:rPr>
          <w:b/>
        </w:rPr>
        <w:t>A vagyonnyilatkozat kezelése, nyilvántartása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2"/>
        </w:numPr>
        <w:jc w:val="both"/>
      </w:pPr>
      <w:r>
        <w:t>A képviselői és hozzátartozói vagyonnyilatkozatokat az egyéb iratoktól elkülönítetten kell kezelni, azokat a jegyző által kijelölt biztonsági zárral ellátott helyiségben, páncélszekrényben kell tárolni.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2"/>
        </w:numPr>
        <w:jc w:val="both"/>
      </w:pPr>
      <w:r>
        <w:t>A vagyonnyilatkozatokról a bizottság nyilvántartást vezet.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2"/>
        </w:numPr>
        <w:jc w:val="both"/>
      </w:pPr>
      <w:r>
        <w:t>A vagyonnyilatkozat nyilvánossága: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1"/>
          <w:numId w:val="2"/>
        </w:numPr>
        <w:jc w:val="both"/>
      </w:pPr>
      <w:r>
        <w:lastRenderedPageBreak/>
        <w:t>a képviselői vagyonnyilatkozat nyilvános (kivéve az ellenőrzéshez szolgáltatott azonosító adatokat)</w:t>
      </w:r>
    </w:p>
    <w:p w:rsidR="00CC6F92" w:rsidRDefault="00CC6F92" w:rsidP="00CC6F92">
      <w:pPr>
        <w:numPr>
          <w:ilvl w:val="1"/>
          <w:numId w:val="2"/>
        </w:numPr>
        <w:jc w:val="both"/>
      </w:pPr>
      <w:r>
        <w:t>a hozzátartozói vagyonnyilatkozat nem nyilvános, abba csak a bizottság tagjai tekinthetnek be ellenőrzés céljából.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2"/>
        </w:numPr>
        <w:jc w:val="both"/>
      </w:pPr>
      <w:r>
        <w:t>A bizottság felel azért, hogy a vagyonnyilatkozatokat az adatvédelmi szabályoknak megfelelően őrizzék, kezeljék, és hogy az azokban foglaltakat – a nyilvános vagyonnyilatkozatok kivételével – más ne ismerhesse meg.</w:t>
      </w:r>
    </w:p>
    <w:p w:rsidR="00CC6F92" w:rsidRDefault="00CC6F92" w:rsidP="00CC6F92">
      <w:pPr>
        <w:jc w:val="both"/>
      </w:pPr>
    </w:p>
    <w:p w:rsidR="00CC6F92" w:rsidRDefault="00CC6F92" w:rsidP="00CC6F92">
      <w:pPr>
        <w:jc w:val="center"/>
        <w:rPr>
          <w:b/>
        </w:rPr>
      </w:pPr>
      <w:r>
        <w:rPr>
          <w:b/>
        </w:rPr>
        <w:t>III.</w:t>
      </w:r>
    </w:p>
    <w:p w:rsidR="00CC6F92" w:rsidRDefault="00CC6F92" w:rsidP="00CC6F92">
      <w:pPr>
        <w:jc w:val="center"/>
        <w:rPr>
          <w:b/>
        </w:rPr>
      </w:pPr>
    </w:p>
    <w:p w:rsidR="00CC6F92" w:rsidRDefault="00CC6F92" w:rsidP="00CC6F92">
      <w:pPr>
        <w:jc w:val="center"/>
        <w:rPr>
          <w:b/>
        </w:rPr>
      </w:pPr>
      <w:r>
        <w:rPr>
          <w:b/>
        </w:rPr>
        <w:t>Ellenőrzési eljárás</w:t>
      </w:r>
    </w:p>
    <w:p w:rsidR="00CC6F92" w:rsidRDefault="00CC6F92" w:rsidP="00CC6F92">
      <w:pPr>
        <w:jc w:val="center"/>
        <w:rPr>
          <w:b/>
        </w:rPr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 képviselői és hozzátartozói vagyonnyilatkozatokat a bizottság ellenőrzi.</w:t>
      </w:r>
    </w:p>
    <w:p w:rsidR="00CC6F92" w:rsidRDefault="00CC6F92" w:rsidP="00CC6F92">
      <w:pPr>
        <w:ind w:left="360"/>
        <w:jc w:val="both"/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Az ellenőrzési eljárást a bizottságnál bárki írásban kezdeményezheti.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 bizottság eljárására a képviselő-testület zárt ülésére vonatkozó szabályait kell alkalmazni.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Az ellenőrzési eljárás lefolytatásának a vagyonnyilatkozat konkrét tartalmára vonatkozó tényállítás esetén van helye.</w:t>
      </w:r>
    </w:p>
    <w:p w:rsidR="00CC6F92" w:rsidRDefault="00CC6F92" w:rsidP="00CC6F92">
      <w:pPr>
        <w:jc w:val="both"/>
      </w:pPr>
    </w:p>
    <w:p w:rsidR="00CC6F92" w:rsidRDefault="00CC6F92" w:rsidP="00CC6F92">
      <w:pPr>
        <w:ind w:left="708"/>
        <w:jc w:val="both"/>
      </w:pPr>
      <w:r>
        <w:t>Ha az eljárásra irányuló kezdeményezés nem jelöli meg konkréten a vagyonnyilatkozat kifogásolt részét és tartalmát, a bizottság elnöke felhívja a kezdeményezőt a hiány pótlására.</w:t>
      </w:r>
    </w:p>
    <w:p w:rsidR="00CC6F92" w:rsidRDefault="00CC6F92" w:rsidP="00CC6F92">
      <w:pPr>
        <w:ind w:left="708"/>
        <w:jc w:val="both"/>
      </w:pPr>
      <w:r>
        <w:t>Ha a kezdeményező 15 napon belül nem tesz eleget a felhívásnak, vagy ha a kezdeményezés nyilvánvalóan alaptalan, a bizottság az eljárás lefolytatása nélkül elutasítja a kezdeményezést.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 bizottság a kezdeményezés érdemi vizsgálata esetén a képviselőt, illetve hozzátartozóját felszólítja a vagyonnyilatkozatban feltűntetett adatokra vonatkozó azonosító adatok 8 napon belüli írásban történő bejelentésére. Ezeket az azonosító adatokat csak a bizottság tagjai ismerhetik meg, ezeket az eljárás lezárását követő 8 napon belül törölni kell.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Az ellenőrzési eljárás eredményéről a bizottság a képviselő-testület soron következő ülésén tájékoztatást ad.</w:t>
      </w:r>
    </w:p>
    <w:p w:rsidR="00CC6F92" w:rsidRDefault="00CC6F92" w:rsidP="00CC6F92">
      <w:pPr>
        <w:jc w:val="both"/>
      </w:pPr>
    </w:p>
    <w:p w:rsidR="00CC6F92" w:rsidRDefault="00CC6F92" w:rsidP="00CC6F92">
      <w:pPr>
        <w:numPr>
          <w:ilvl w:val="0"/>
          <w:numId w:val="3"/>
        </w:numPr>
        <w:jc w:val="both"/>
      </w:pPr>
      <w:r>
        <w:t>Az ellenőrzési eljárás megismétlésének ugyanazon vagyonnyilatkozat esetében csak akkor van helye, ha az erre irányuló kezdeményezés új tényállítást, (adatot) tartalmaz. Az ellenőrzési eljárásra irányuló új tényállítás nélküli ismételt kezdeményezést a bizottság az eljárás lefolytatása nélkül elutasítja.</w:t>
      </w:r>
    </w:p>
    <w:p w:rsidR="003717E3" w:rsidRDefault="003717E3">
      <w:bookmarkStart w:id="1" w:name="_GoBack"/>
      <w:bookmarkEnd w:id="1"/>
    </w:p>
    <w:sectPr w:rsidR="003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559F"/>
    <w:multiLevelType w:val="singleLevel"/>
    <w:tmpl w:val="1B866266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" w15:restartNumberingAfterBreak="0">
    <w:nsid w:val="18150C94"/>
    <w:multiLevelType w:val="hybridMultilevel"/>
    <w:tmpl w:val="DACED4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8C7E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A68B5"/>
    <w:multiLevelType w:val="hybridMultilevel"/>
    <w:tmpl w:val="A296BF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92"/>
    <w:rsid w:val="003717E3"/>
    <w:rsid w:val="00C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C4B36-9B89-44CA-AB37-7D7AB4E1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2019-11-25T17:58:00Z</dcterms:created>
  <dcterms:modified xsi:type="dcterms:W3CDTF">2019-11-25T17:59:00Z</dcterms:modified>
</cp:coreProperties>
</file>