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A2" w:rsidRPr="00B13411" w:rsidRDefault="001C5BA2" w:rsidP="001C5BA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13411">
        <w:rPr>
          <w:rFonts w:ascii="Times New Roman" w:hAnsi="Times New Roman"/>
          <w:sz w:val="24"/>
          <w:szCs w:val="24"/>
          <w:lang w:eastAsia="hu-HU"/>
        </w:rPr>
        <w:t xml:space="preserve">Az R. </w:t>
      </w:r>
      <w:r>
        <w:rPr>
          <w:rFonts w:ascii="Times New Roman" w:hAnsi="Times New Roman"/>
          <w:sz w:val="24"/>
          <w:szCs w:val="24"/>
          <w:lang w:eastAsia="hu-HU"/>
        </w:rPr>
        <w:t>1. melléklete</w:t>
      </w:r>
      <w:r w:rsidRPr="00B13411">
        <w:rPr>
          <w:rFonts w:ascii="Times New Roman" w:hAnsi="Times New Roman"/>
          <w:sz w:val="24"/>
          <w:szCs w:val="24"/>
          <w:lang w:eastAsia="hu-HU"/>
        </w:rPr>
        <w:t>:</w:t>
      </w:r>
      <w:r>
        <w:rPr>
          <w:rStyle w:val="Lbjegyzet-hivatkozs"/>
          <w:rFonts w:ascii="Times New Roman" w:hAnsi="Times New Roman"/>
          <w:sz w:val="24"/>
          <w:szCs w:val="24"/>
          <w:lang w:eastAsia="hu-HU"/>
        </w:rPr>
        <w:footnoteReference w:id="1"/>
      </w:r>
    </w:p>
    <w:p w:rsidR="001C5BA2" w:rsidRPr="00B13411" w:rsidRDefault="001C5BA2" w:rsidP="001C5BA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1C5BA2" w:rsidRPr="00B13411" w:rsidRDefault="001C5BA2" w:rsidP="001C5BA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B13411">
        <w:rPr>
          <w:rFonts w:ascii="Times New Roman" w:hAnsi="Times New Roman"/>
          <w:sz w:val="24"/>
          <w:szCs w:val="24"/>
          <w:lang w:eastAsia="hu-HU"/>
        </w:rPr>
        <w:t xml:space="preserve">Az </w:t>
      </w:r>
      <w:proofErr w:type="spellStart"/>
      <w:r w:rsidRPr="00B13411">
        <w:rPr>
          <w:rFonts w:ascii="Times New Roman" w:hAnsi="Times New Roman"/>
          <w:sz w:val="24"/>
          <w:szCs w:val="24"/>
          <w:lang w:eastAsia="hu-HU"/>
        </w:rPr>
        <w:t>Okányi</w:t>
      </w:r>
      <w:proofErr w:type="spellEnd"/>
      <w:r w:rsidRPr="00B13411">
        <w:rPr>
          <w:rFonts w:ascii="Times New Roman" w:hAnsi="Times New Roman"/>
          <w:sz w:val="24"/>
          <w:szCs w:val="24"/>
          <w:lang w:eastAsia="hu-HU"/>
        </w:rPr>
        <w:t xml:space="preserve"> Gondozási Központban fizetendő intézményi térítési díjak</w:t>
      </w:r>
    </w:p>
    <w:tbl>
      <w:tblPr>
        <w:tblW w:w="774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480"/>
        <w:gridCol w:w="1980"/>
        <w:gridCol w:w="2880"/>
      </w:tblGrid>
      <w:tr w:rsidR="001C5BA2" w:rsidRPr="00B13411" w:rsidTr="00614080">
        <w:trPr>
          <w:trHeight w:val="144"/>
          <w:tblCellSpacing w:w="0" w:type="dxa"/>
        </w:trPr>
        <w:tc>
          <w:tcPr>
            <w:tcW w:w="400" w:type="dxa"/>
            <w:noWrap/>
            <w:vAlign w:val="center"/>
          </w:tcPr>
          <w:p w:rsidR="001C5BA2" w:rsidRPr="00B13411" w:rsidRDefault="001C5BA2" w:rsidP="00614080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hu-HU"/>
              </w:rPr>
            </w:pPr>
          </w:p>
        </w:tc>
        <w:tc>
          <w:tcPr>
            <w:tcW w:w="2480" w:type="dxa"/>
            <w:noWrap/>
            <w:vAlign w:val="center"/>
          </w:tcPr>
          <w:p w:rsidR="001C5BA2" w:rsidRPr="00B13411" w:rsidRDefault="001C5BA2" w:rsidP="00614080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hu-HU"/>
              </w:rPr>
            </w:pPr>
          </w:p>
        </w:tc>
        <w:tc>
          <w:tcPr>
            <w:tcW w:w="1980" w:type="dxa"/>
            <w:noWrap/>
            <w:vAlign w:val="center"/>
          </w:tcPr>
          <w:p w:rsidR="001C5BA2" w:rsidRPr="00B13411" w:rsidRDefault="001C5BA2" w:rsidP="00614080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hu-HU"/>
              </w:rPr>
            </w:pPr>
          </w:p>
        </w:tc>
        <w:tc>
          <w:tcPr>
            <w:tcW w:w="2880" w:type="dxa"/>
            <w:noWrap/>
            <w:vAlign w:val="center"/>
          </w:tcPr>
          <w:p w:rsidR="001C5BA2" w:rsidRPr="00B13411" w:rsidRDefault="001C5BA2" w:rsidP="00614080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hu-HU"/>
              </w:rPr>
            </w:pPr>
          </w:p>
        </w:tc>
      </w:tr>
      <w:tr w:rsidR="001C5BA2" w:rsidRPr="00B13411" w:rsidTr="00614080">
        <w:trPr>
          <w:trHeight w:val="384"/>
          <w:tblCellSpacing w:w="0" w:type="dxa"/>
        </w:trPr>
        <w:tc>
          <w:tcPr>
            <w:tcW w:w="400" w:type="dxa"/>
            <w:noWrap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80" w:type="dxa"/>
            <w:noWrap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Ellátási forma</w:t>
            </w:r>
          </w:p>
        </w:tc>
        <w:tc>
          <w:tcPr>
            <w:tcW w:w="1980" w:type="dxa"/>
            <w:noWrap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Nettó önköltség</w:t>
            </w:r>
          </w:p>
        </w:tc>
        <w:tc>
          <w:tcPr>
            <w:tcW w:w="2880" w:type="dxa"/>
            <w:noWrap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Intézményi térítési díj (nettó)</w:t>
            </w:r>
          </w:p>
        </w:tc>
      </w:tr>
      <w:tr w:rsidR="001C5BA2" w:rsidRPr="00B13411" w:rsidTr="00614080">
        <w:trPr>
          <w:trHeight w:val="384"/>
          <w:tblCellSpacing w:w="0" w:type="dxa"/>
        </w:trPr>
        <w:tc>
          <w:tcPr>
            <w:tcW w:w="400" w:type="dxa"/>
            <w:noWrap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24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étkeztetés</w:t>
            </w: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(helyben fogyasztással, illetve elvitellel)</w:t>
            </w:r>
          </w:p>
        </w:tc>
        <w:tc>
          <w:tcPr>
            <w:tcW w:w="19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499.- Ft/ellátási nap</w:t>
            </w:r>
          </w:p>
        </w:tc>
        <w:tc>
          <w:tcPr>
            <w:tcW w:w="28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394.- Ft/ellátási nap</w:t>
            </w:r>
          </w:p>
        </w:tc>
      </w:tr>
      <w:tr w:rsidR="001C5BA2" w:rsidRPr="00B13411" w:rsidTr="00614080">
        <w:trPr>
          <w:trHeight w:val="384"/>
          <w:tblCellSpacing w:w="0" w:type="dxa"/>
        </w:trPr>
        <w:tc>
          <w:tcPr>
            <w:tcW w:w="400" w:type="dxa"/>
            <w:noWrap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24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étkeztetés kiszállítás</w:t>
            </w:r>
          </w:p>
        </w:tc>
        <w:tc>
          <w:tcPr>
            <w:tcW w:w="19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12.- Ft/ellátási nap</w:t>
            </w:r>
          </w:p>
        </w:tc>
        <w:tc>
          <w:tcPr>
            <w:tcW w:w="28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12.- Ft/ellátási nap</w:t>
            </w:r>
          </w:p>
        </w:tc>
      </w:tr>
      <w:tr w:rsidR="001C5BA2" w:rsidRPr="00B13411" w:rsidTr="00614080">
        <w:trPr>
          <w:trHeight w:val="384"/>
          <w:tblCellSpacing w:w="0" w:type="dxa"/>
        </w:trPr>
        <w:tc>
          <w:tcPr>
            <w:tcW w:w="400" w:type="dxa"/>
            <w:noWrap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24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házi segítségnyújtás</w:t>
            </w: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(személyi gondozás, szociális segítés)</w:t>
            </w:r>
          </w:p>
        </w:tc>
        <w:tc>
          <w:tcPr>
            <w:tcW w:w="19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930.- Ft/gondozási óra</w:t>
            </w:r>
          </w:p>
        </w:tc>
        <w:tc>
          <w:tcPr>
            <w:tcW w:w="28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0.- Ft/gondozási óra</w:t>
            </w:r>
          </w:p>
        </w:tc>
      </w:tr>
      <w:tr w:rsidR="001C5BA2" w:rsidRPr="00B13411" w:rsidTr="00614080">
        <w:trPr>
          <w:trHeight w:val="384"/>
          <w:tblCellSpacing w:w="0" w:type="dxa"/>
        </w:trPr>
        <w:tc>
          <w:tcPr>
            <w:tcW w:w="400" w:type="dxa"/>
            <w:noWrap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4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időskorúak nappali intézményi ellátása</w:t>
            </w: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(Idősek Klubja)</w:t>
            </w:r>
          </w:p>
        </w:tc>
        <w:tc>
          <w:tcPr>
            <w:tcW w:w="19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547.- Ft/ellátási nap</w:t>
            </w:r>
          </w:p>
        </w:tc>
        <w:tc>
          <w:tcPr>
            <w:tcW w:w="28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0.- Ft/ellátási nap</w:t>
            </w:r>
          </w:p>
        </w:tc>
      </w:tr>
      <w:tr w:rsidR="001C5BA2" w:rsidRPr="00B13411" w:rsidTr="00614080">
        <w:trPr>
          <w:trHeight w:val="560"/>
          <w:tblCellSpacing w:w="0" w:type="dxa"/>
        </w:trPr>
        <w:tc>
          <w:tcPr>
            <w:tcW w:w="400" w:type="dxa"/>
            <w:noWrap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24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fogyatékossággal </w:t>
            </w:r>
            <w:proofErr w:type="spellStart"/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elők</w:t>
            </w:r>
            <w:proofErr w:type="spellEnd"/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nappali ellátása</w:t>
            </w: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(Fogyatékossággal élők Klubja)</w:t>
            </w: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(napközbeni tartózkodás esetén)</w:t>
            </w:r>
          </w:p>
        </w:tc>
        <w:tc>
          <w:tcPr>
            <w:tcW w:w="19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1 218.- Ft/ellátási nap</w:t>
            </w:r>
          </w:p>
        </w:tc>
        <w:tc>
          <w:tcPr>
            <w:tcW w:w="28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0.- Ft/ellátási nap</w:t>
            </w:r>
          </w:p>
        </w:tc>
      </w:tr>
      <w:tr w:rsidR="001C5BA2" w:rsidRPr="00B13411" w:rsidTr="00614080">
        <w:trPr>
          <w:trHeight w:val="720"/>
          <w:tblCellSpacing w:w="0" w:type="dxa"/>
        </w:trPr>
        <w:tc>
          <w:tcPr>
            <w:tcW w:w="400" w:type="dxa"/>
            <w:noWrap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24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fogyatékos személyek nappali ellátása</w:t>
            </w: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(Fogyatékossággal élők Klubja)</w:t>
            </w: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br/>
              <w:t> (napközbeni tartózkodás, és étkezés igénybevétele esetén)</w:t>
            </w:r>
          </w:p>
        </w:tc>
        <w:tc>
          <w:tcPr>
            <w:tcW w:w="19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1 698.- Ft/ellátási nap</w:t>
            </w:r>
          </w:p>
        </w:tc>
        <w:tc>
          <w:tcPr>
            <w:tcW w:w="28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0.- Ft/ellátási nap</w:t>
            </w:r>
          </w:p>
        </w:tc>
      </w:tr>
      <w:tr w:rsidR="001C5BA2" w:rsidRPr="00B13411" w:rsidTr="00614080">
        <w:trPr>
          <w:trHeight w:val="384"/>
          <w:tblCellSpacing w:w="0" w:type="dxa"/>
        </w:trPr>
        <w:tc>
          <w:tcPr>
            <w:tcW w:w="400" w:type="dxa"/>
            <w:noWrap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24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család- és gyermekjóléti szolgálat</w:t>
            </w:r>
          </w:p>
        </w:tc>
        <w:tc>
          <w:tcPr>
            <w:tcW w:w="19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B13411">
              <w:rPr>
                <w:rFonts w:ascii="Times New Roman" w:hAnsi="Times New Roman"/>
                <w:sz w:val="24"/>
                <w:szCs w:val="24"/>
                <w:lang w:eastAsia="hu-HU"/>
              </w:rPr>
              <w:t>838.- Ft/óra</w:t>
            </w:r>
          </w:p>
        </w:tc>
        <w:tc>
          <w:tcPr>
            <w:tcW w:w="2880" w:type="dxa"/>
            <w:vAlign w:val="center"/>
          </w:tcPr>
          <w:p w:rsidR="001C5BA2" w:rsidRPr="00B13411" w:rsidRDefault="001C5BA2" w:rsidP="0061408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1C5BA2" w:rsidRPr="001B195F" w:rsidRDefault="001C5BA2" w:rsidP="001C5BA2">
      <w:pPr>
        <w:jc w:val="both"/>
        <w:rPr>
          <w:rFonts w:ascii="Book Antiqua" w:hAnsi="Book Antiqua"/>
          <w:sz w:val="24"/>
          <w:szCs w:val="24"/>
        </w:rPr>
      </w:pPr>
    </w:p>
    <w:p w:rsidR="00362357" w:rsidRDefault="00362357">
      <w:bookmarkStart w:id="0" w:name="_GoBack"/>
      <w:bookmarkEnd w:id="0"/>
    </w:p>
    <w:sectPr w:rsidR="00362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398" w:rsidRDefault="00861398" w:rsidP="001C5BA2">
      <w:pPr>
        <w:spacing w:after="0" w:line="240" w:lineRule="auto"/>
      </w:pPr>
      <w:r>
        <w:separator/>
      </w:r>
    </w:p>
  </w:endnote>
  <w:endnote w:type="continuationSeparator" w:id="0">
    <w:p w:rsidR="00861398" w:rsidRDefault="00861398" w:rsidP="001C5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398" w:rsidRDefault="00861398" w:rsidP="001C5BA2">
      <w:pPr>
        <w:spacing w:after="0" w:line="240" w:lineRule="auto"/>
      </w:pPr>
      <w:r>
        <w:separator/>
      </w:r>
    </w:p>
  </w:footnote>
  <w:footnote w:type="continuationSeparator" w:id="0">
    <w:p w:rsidR="00861398" w:rsidRDefault="00861398" w:rsidP="001C5BA2">
      <w:pPr>
        <w:spacing w:after="0" w:line="240" w:lineRule="auto"/>
      </w:pPr>
      <w:r>
        <w:continuationSeparator/>
      </w:r>
    </w:p>
  </w:footnote>
  <w:footnote w:id="1">
    <w:p w:rsidR="001C5BA2" w:rsidRDefault="001C5BA2" w:rsidP="001C5BA2">
      <w:pPr>
        <w:pStyle w:val="Lbjegyzetszveg"/>
        <w:spacing w:after="0" w:line="240" w:lineRule="auto"/>
        <w:jc w:val="both"/>
      </w:pPr>
      <w:r>
        <w:rPr>
          <w:rStyle w:val="Lbjegyzet-hivatkozs"/>
        </w:rPr>
        <w:footnoteRef/>
      </w:r>
      <w:r>
        <w:t xml:space="preserve"> Beiktatta a 10/2016. (VIII. 16.) önkormányzati rendelet 3. §-a. Hatályos 2016. év augusztus hó 17. napjától.</w:t>
      </w:r>
    </w:p>
    <w:p w:rsidR="001C5BA2" w:rsidRDefault="001C5BA2" w:rsidP="001C5BA2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A2"/>
    <w:rsid w:val="001C5BA2"/>
    <w:rsid w:val="00362357"/>
    <w:rsid w:val="008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19F0C-BE10-463A-8E41-9AB3D244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C5BA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C5BA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C5BA2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rsid w:val="001C5B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2017-02-12T10:34:00Z</dcterms:created>
  <dcterms:modified xsi:type="dcterms:W3CDTF">2017-02-12T10:37:00Z</dcterms:modified>
</cp:coreProperties>
</file>