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CC" w:rsidRPr="008D2BD6" w:rsidRDefault="00D046CC" w:rsidP="00D046CC">
      <w:pPr>
        <w:pStyle w:val="CharChar1CharCharCharCharCharChar1CharCharCharCharCharCharChar"/>
        <w:spacing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</w:p>
    <w:p w:rsidR="00D046CC" w:rsidRDefault="00D046CC" w:rsidP="00D046CC">
      <w:pPr>
        <w:ind w:left="3540" w:firstLine="708"/>
        <w:jc w:val="right"/>
        <w:rPr>
          <w:sz w:val="20"/>
          <w:szCs w:val="20"/>
        </w:rPr>
      </w:pPr>
      <w:r w:rsidRPr="008D2BD6">
        <w:rPr>
          <w:sz w:val="20"/>
          <w:szCs w:val="20"/>
        </w:rPr>
        <w:t xml:space="preserve"> </w:t>
      </w:r>
    </w:p>
    <w:p w:rsidR="00D046CC" w:rsidRPr="008D2BD6" w:rsidRDefault="00D046CC" w:rsidP="00D046CC">
      <w:pPr>
        <w:ind w:left="3540" w:firstLine="708"/>
        <w:jc w:val="right"/>
        <w:rPr>
          <w:sz w:val="20"/>
          <w:szCs w:val="20"/>
        </w:rPr>
      </w:pPr>
      <w:r w:rsidRPr="008D2BD6">
        <w:rPr>
          <w:sz w:val="20"/>
          <w:szCs w:val="20"/>
        </w:rPr>
        <w:t>2. melléklet</w:t>
      </w:r>
      <w:r w:rsidR="00A750B7">
        <w:rPr>
          <w:sz w:val="20"/>
          <w:szCs w:val="20"/>
        </w:rPr>
        <w:t xml:space="preserve"> a </w:t>
      </w:r>
      <w:r w:rsidR="00A750B7" w:rsidRPr="008D2BD6">
        <w:rPr>
          <w:sz w:val="20"/>
          <w:szCs w:val="20"/>
        </w:rPr>
        <w:t xml:space="preserve">38/2008. (XI.28.) </w:t>
      </w:r>
      <w:proofErr w:type="spellStart"/>
      <w:r w:rsidR="00A750B7" w:rsidRPr="008D2BD6">
        <w:rPr>
          <w:sz w:val="20"/>
          <w:szCs w:val="20"/>
        </w:rPr>
        <w:t>Ök</w:t>
      </w:r>
      <w:proofErr w:type="spellEnd"/>
      <w:r w:rsidR="00A750B7" w:rsidRPr="008D2BD6">
        <w:rPr>
          <w:sz w:val="20"/>
          <w:szCs w:val="20"/>
        </w:rPr>
        <w:t>. sz. rendelet</w:t>
      </w:r>
      <w:r w:rsidR="00A750B7">
        <w:rPr>
          <w:sz w:val="20"/>
          <w:szCs w:val="20"/>
        </w:rPr>
        <w:t>hez</w:t>
      </w:r>
      <w:bookmarkStart w:id="0" w:name="_GoBack"/>
      <w:bookmarkEnd w:id="0"/>
    </w:p>
    <w:p w:rsidR="00D046CC" w:rsidRDefault="00D046CC" w:rsidP="00D046CC">
      <w:pPr>
        <w:ind w:left="6372" w:firstLine="708"/>
        <w:jc w:val="center"/>
      </w:pPr>
    </w:p>
    <w:tbl>
      <w:tblPr>
        <w:tblW w:w="10883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2268"/>
        <w:gridCol w:w="3685"/>
        <w:gridCol w:w="3544"/>
      </w:tblGrid>
      <w:tr w:rsidR="00D046CC" w:rsidTr="009E121D">
        <w:trPr>
          <w:trHeight w:val="410"/>
        </w:trPr>
        <w:tc>
          <w:tcPr>
            <w:tcW w:w="1386" w:type="dxa"/>
          </w:tcPr>
          <w:p w:rsidR="00D046CC" w:rsidRDefault="00D046CC" w:rsidP="009E121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szakfeladat, kormányzati funkció száma</w:t>
            </w:r>
          </w:p>
        </w:tc>
        <w:tc>
          <w:tcPr>
            <w:tcW w:w="2268" w:type="dxa"/>
          </w:tcPr>
          <w:p w:rsidR="00D046CC" w:rsidRDefault="00D046CC" w:rsidP="009E121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szakfeladat, funkció szerinti megnevezés</w:t>
            </w:r>
          </w:p>
        </w:tc>
        <w:tc>
          <w:tcPr>
            <w:tcW w:w="3685" w:type="dxa"/>
          </w:tcPr>
          <w:p w:rsidR="00D046CC" w:rsidRDefault="00D046CC" w:rsidP="009E121D">
            <w:pPr>
              <w:pStyle w:val="Cmsor2"/>
              <w:jc w:val="center"/>
              <w:rPr>
                <w:color w:val="auto"/>
              </w:rPr>
            </w:pPr>
            <w:r>
              <w:rPr>
                <w:color w:val="auto"/>
              </w:rPr>
              <w:t>Díjmentes</w:t>
            </w:r>
          </w:p>
        </w:tc>
        <w:tc>
          <w:tcPr>
            <w:tcW w:w="3544" w:type="dxa"/>
          </w:tcPr>
          <w:p w:rsidR="00D046CC" w:rsidRDefault="00D046CC" w:rsidP="009E121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Kedvezményes díj</w:t>
            </w:r>
          </w:p>
          <w:p w:rsidR="00D046CC" w:rsidRPr="00C53066" w:rsidRDefault="00D046CC" w:rsidP="009E121D">
            <w:pPr>
              <w:jc w:val="center"/>
              <w:rPr>
                <w:bCs/>
                <w:sz w:val="20"/>
              </w:rPr>
            </w:pPr>
            <w:r w:rsidRPr="00C53066">
              <w:rPr>
                <w:bCs/>
                <w:sz w:val="20"/>
              </w:rPr>
              <w:t xml:space="preserve">(tagsági díj vagy jelképes összegű hozzájárulás ellenében igénybe vehető </w:t>
            </w:r>
            <w:proofErr w:type="gramStart"/>
            <w:r w:rsidRPr="00C53066">
              <w:rPr>
                <w:bCs/>
                <w:sz w:val="20"/>
              </w:rPr>
              <w:t>szolgáltatások)</w:t>
            </w:r>
            <w:r>
              <w:rPr>
                <w:bCs/>
                <w:sz w:val="20"/>
              </w:rPr>
              <w:t>*</w:t>
            </w:r>
            <w:proofErr w:type="gramEnd"/>
          </w:p>
        </w:tc>
      </w:tr>
      <w:tr w:rsidR="00D046CC" w:rsidTr="009E121D"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082091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Közművelődés – közösségi és társadalmi részvétel fejlesztése</w:t>
            </w:r>
          </w:p>
        </w:tc>
        <w:tc>
          <w:tcPr>
            <w:tcW w:w="3685" w:type="dxa"/>
          </w:tcPr>
          <w:p w:rsidR="00D046CC" w:rsidRPr="00C14D02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>Önarckép Biennálé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C14D02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proofErr w:type="spellStart"/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>Slam</w:t>
            </w:r>
            <w:proofErr w:type="spellEnd"/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</w:t>
            </w:r>
            <w:proofErr w:type="spellStart"/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>Poetry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(magyar költészet fiatal szerelmesinek versenye);</w:t>
            </w:r>
          </w:p>
          <w:p w:rsidR="00D046CC" w:rsidRPr="00C14D02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>Civil kurázsi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C14D02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proofErr w:type="spellStart"/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>Milleniumi</w:t>
            </w:r>
            <w:proofErr w:type="spellEnd"/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kupa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177070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Kerületi általános iskolások számára szervezett 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rendezvények: Éneklő Ifjúság, Győztesek </w:t>
            </w:r>
            <w:proofErr w:type="gramStart"/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>Gálája,</w:t>
            </w:r>
            <w:proofErr w:type="gramEnd"/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stb. eseményeit;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Téltemetés;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Újévi koncert;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Kiállítások;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Települési önkormányzati 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képviselői munkához kapcsolódó lakossági rendezvények, fórumok (évi 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2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>0 alkalom);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Települési nemzetiségi ö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nkormányzati képviselői munkához kapcsolódó lakossági rendezvények, fórumok (évi 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1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>0 alkalom);</w:t>
            </w:r>
          </w:p>
          <w:p w:rsidR="00D046CC" w:rsidRPr="00C14D02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Pr="00C14D02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>A közösség- és társadalmi részvétel, a közösségfejlesztés feltétel-rendszerének javítása, az állampolgári részvétel növelése érdekében információs kiadványok, plakátok készítése, terjesztése.</w:t>
            </w:r>
          </w:p>
        </w:tc>
        <w:tc>
          <w:tcPr>
            <w:tcW w:w="3544" w:type="dxa"/>
          </w:tcPr>
          <w:p w:rsidR="00D046CC" w:rsidRPr="00C911AD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Családi rendezvények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</w:t>
            </w: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(évi 3 alkalommal)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Családi táncház (évi 4 alkalommal)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C911AD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Gyermeknapi rendezvény;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Színházi előadások (évi 2 alkalommal)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C911AD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P</w:t>
            </w: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esterzsébeti óvodások és kisiskolások számára színházi élmények lehetőségének megszervezése (évi 8 alkalommal)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C911AD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Ismeretterjesztő előadások (történelmi,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</w:t>
            </w: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vallási, </w:t>
            </w:r>
            <w:proofErr w:type="gramStart"/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életmó</w:t>
            </w: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d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,</w:t>
            </w:r>
            <w:proofErr w:type="gramEnd"/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stb.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</w:t>
            </w: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témákban)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C911AD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Koncertek (évi 4 alkalommal)</w:t>
            </w:r>
          </w:p>
          <w:p w:rsidR="00D046CC" w:rsidRPr="00C911AD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</w:tr>
      <w:tr w:rsidR="00D046CC" w:rsidTr="009E121D">
        <w:trPr>
          <w:trHeight w:val="841"/>
        </w:trPr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082092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Közművelődés – hagyományos közösségi kulturális értékek gondozása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Helytörténettel kapcsolatos előadások, kiállítások (évi 20 alkalommal);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A helyi, nemzeti és egyetemes kultúra értékeinek bemutatása a kulturális jellegű ünnepek alkalmából (a Csili Művelődési Központ szervezésében):</w:t>
            </w:r>
          </w:p>
          <w:p w:rsidR="00D046CC" w:rsidRPr="00336C1C" w:rsidRDefault="00D046CC" w:rsidP="009E121D">
            <w:pPr>
              <w:numPr>
                <w:ilvl w:val="1"/>
                <w:numId w:val="1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Magyar Népmese Napja</w:t>
            </w:r>
          </w:p>
          <w:p w:rsidR="00D046CC" w:rsidRPr="00336C1C" w:rsidRDefault="00D046CC" w:rsidP="009E121D">
            <w:pPr>
              <w:numPr>
                <w:ilvl w:val="1"/>
                <w:numId w:val="1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Költészet Napja</w:t>
            </w:r>
          </w:p>
          <w:p w:rsidR="00D046CC" w:rsidRPr="00336C1C" w:rsidRDefault="00D046CC" w:rsidP="009E121D">
            <w:pPr>
              <w:numPr>
                <w:ilvl w:val="1"/>
                <w:numId w:val="1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Kultúrházak éjjel-nappal</w:t>
            </w:r>
          </w:p>
          <w:p w:rsidR="00D046CC" w:rsidRPr="00336C1C" w:rsidRDefault="00D046CC" w:rsidP="009E121D">
            <w:pPr>
              <w:numPr>
                <w:ilvl w:val="1"/>
                <w:numId w:val="1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Augusztus 20-i ünnepség</w:t>
            </w:r>
          </w:p>
          <w:p w:rsidR="00D046CC" w:rsidRPr="00336C1C" w:rsidRDefault="00D046CC" w:rsidP="009E121D">
            <w:pPr>
              <w:numPr>
                <w:ilvl w:val="1"/>
                <w:numId w:val="1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Népzenei találkozó</w:t>
            </w:r>
          </w:p>
          <w:p w:rsidR="00D046CC" w:rsidRPr="00336C1C" w:rsidRDefault="00D046CC" w:rsidP="009E121D">
            <w:pPr>
              <w:numPr>
                <w:ilvl w:val="1"/>
                <w:numId w:val="1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Erzsébet Napok Kulturális Fesztivál (benne: templomi kórusfesztivál, iskolák közötti helytörténeti, helyismereti vetélkedő, rendezvények: Kossuth Szónoklatverseny, „50 éves házasok” rendezvénye)</w:t>
            </w:r>
          </w:p>
          <w:p w:rsidR="00D046CC" w:rsidRPr="00336C1C" w:rsidRDefault="00D046CC" w:rsidP="009E121D">
            <w:pPr>
              <w:ind w:left="655"/>
              <w:jc w:val="both"/>
              <w:rPr>
                <w:sz w:val="20"/>
              </w:rPr>
            </w:pP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Helyi kötődésű kiemelt amatőr alkotó, művelődő közösségek támogatása, mely művészeti csoportok a kerületi rendezvények rendszeres fellépői:</w:t>
            </w:r>
          </w:p>
          <w:p w:rsidR="00D046CC" w:rsidRPr="00336C1C" w:rsidRDefault="00D046CC" w:rsidP="00D046CC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Pesterzsébeti Városi Fúvószenekar</w:t>
            </w:r>
          </w:p>
          <w:p w:rsidR="00D046CC" w:rsidRPr="00336C1C" w:rsidRDefault="00D046CC" w:rsidP="00D046CC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Pesterzsébeti Városi Vegyeskar</w:t>
            </w:r>
          </w:p>
          <w:p w:rsidR="00D046CC" w:rsidRPr="00336C1C" w:rsidRDefault="00D046CC" w:rsidP="00D046CC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lastRenderedPageBreak/>
              <w:t>Csili Népdalkör</w:t>
            </w:r>
          </w:p>
          <w:p w:rsidR="00D046CC" w:rsidRPr="00336C1C" w:rsidRDefault="00D046CC" w:rsidP="00D046CC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 xml:space="preserve">Pesterzsébeti Vajda </w:t>
            </w:r>
            <w:proofErr w:type="spellStart"/>
            <w:r w:rsidRPr="00336C1C">
              <w:rPr>
                <w:sz w:val="20"/>
              </w:rPr>
              <w:t>Gipsy</w:t>
            </w:r>
            <w:proofErr w:type="spellEnd"/>
            <w:r w:rsidRPr="00336C1C">
              <w:rPr>
                <w:sz w:val="20"/>
              </w:rPr>
              <w:t xml:space="preserve"> Koncertzenekar (évi 52 alkalommal, alkalmanként 3 órára próbaterem biztosítása)</w:t>
            </w:r>
          </w:p>
          <w:p w:rsidR="00D046CC" w:rsidRPr="00336C1C" w:rsidRDefault="00D046CC" w:rsidP="009E121D">
            <w:pPr>
              <w:ind w:left="170" w:hanging="170"/>
              <w:jc w:val="both"/>
              <w:rPr>
                <w:sz w:val="20"/>
              </w:rPr>
            </w:pPr>
          </w:p>
          <w:p w:rsidR="00D046CC" w:rsidRPr="00177070" w:rsidRDefault="00D046CC" w:rsidP="00D046CC">
            <w:pPr>
              <w:pStyle w:val="Listaszerbekezds"/>
              <w:numPr>
                <w:ilvl w:val="0"/>
                <w:numId w:val="3"/>
              </w:numPr>
              <w:tabs>
                <w:tab w:val="clear" w:pos="360"/>
                <w:tab w:val="num" w:pos="170"/>
              </w:tabs>
              <w:spacing w:line="240" w:lineRule="auto"/>
              <w:ind w:left="170" w:hanging="170"/>
              <w:rPr>
                <w:sz w:val="20"/>
                <w:lang w:eastAsia="hu-HU" w:bidi="ar-SA"/>
              </w:rPr>
            </w:pPr>
            <w:r w:rsidRPr="00177070">
              <w:rPr>
                <w:sz w:val="20"/>
                <w:lang w:eastAsia="hu-HU" w:bidi="ar-SA"/>
              </w:rPr>
              <w:t>Kerületi ünnepségek számára nyújtott kitelepüléses szolgáltatások (évi 20 alkalom)</w:t>
            </w:r>
          </w:p>
          <w:p w:rsidR="00D046CC" w:rsidRPr="00177070" w:rsidRDefault="00D046CC" w:rsidP="00D046CC">
            <w:pPr>
              <w:pStyle w:val="Listaszerbekezds"/>
              <w:numPr>
                <w:ilvl w:val="0"/>
                <w:numId w:val="3"/>
              </w:numPr>
              <w:tabs>
                <w:tab w:val="clear" w:pos="360"/>
                <w:tab w:val="num" w:pos="170"/>
              </w:tabs>
              <w:spacing w:line="240" w:lineRule="auto"/>
              <w:ind w:left="170" w:hanging="170"/>
              <w:rPr>
                <w:sz w:val="20"/>
                <w:lang w:eastAsia="hu-HU" w:bidi="ar-SA"/>
              </w:rPr>
            </w:pPr>
            <w:r w:rsidRPr="00177070">
              <w:rPr>
                <w:sz w:val="20"/>
                <w:lang w:eastAsia="hu-HU" w:bidi="ar-SA"/>
              </w:rPr>
              <w:t>Kerületi jellegű rendezvények számára nyújtott szolgáltatások (évi 40 alkalom)</w:t>
            </w:r>
          </w:p>
          <w:p w:rsidR="00D046CC" w:rsidRPr="00177070" w:rsidRDefault="00D046CC" w:rsidP="00D046CC">
            <w:pPr>
              <w:pStyle w:val="Listaszerbekezds"/>
              <w:numPr>
                <w:ilvl w:val="0"/>
                <w:numId w:val="3"/>
              </w:numPr>
              <w:tabs>
                <w:tab w:val="clear" w:pos="360"/>
                <w:tab w:val="num" w:pos="170"/>
              </w:tabs>
              <w:spacing w:line="240" w:lineRule="auto"/>
              <w:ind w:left="170" w:hanging="170"/>
              <w:rPr>
                <w:sz w:val="20"/>
                <w:lang w:eastAsia="hu-HU" w:bidi="ar-SA"/>
              </w:rPr>
            </w:pPr>
            <w:r w:rsidRPr="00177070">
              <w:rPr>
                <w:sz w:val="20"/>
                <w:lang w:eastAsia="hu-HU" w:bidi="ar-SA"/>
              </w:rPr>
              <w:t>Pesterzsébeti Kossuth Társaság (évi 12 alkalom) és</w:t>
            </w:r>
          </w:p>
          <w:p w:rsidR="00D046CC" w:rsidRPr="00E04E26" w:rsidRDefault="00D046CC" w:rsidP="00D046CC">
            <w:pPr>
              <w:pStyle w:val="Listaszerbekezds"/>
              <w:numPr>
                <w:ilvl w:val="0"/>
                <w:numId w:val="3"/>
              </w:numPr>
              <w:tabs>
                <w:tab w:val="clear" w:pos="360"/>
                <w:tab w:val="num" w:pos="170"/>
              </w:tabs>
              <w:spacing w:line="240" w:lineRule="auto"/>
              <w:ind w:left="170" w:hanging="170"/>
              <w:rPr>
                <w:sz w:val="20"/>
                <w:lang w:eastAsia="hu-HU" w:bidi="ar-SA"/>
              </w:rPr>
            </w:pPr>
            <w:r w:rsidRPr="00177070">
              <w:rPr>
                <w:sz w:val="20"/>
                <w:lang w:eastAsia="hu-HU" w:bidi="ar-SA"/>
              </w:rPr>
              <w:t>Budapesti Városvédő Egyesület Pesterzsébeti Szervezete (évi 12 alkalom) részére nyújtott szolgáltatások</w:t>
            </w:r>
          </w:p>
          <w:p w:rsidR="00D046CC" w:rsidRPr="00336C1C" w:rsidRDefault="00D046CC" w:rsidP="009E121D">
            <w:pPr>
              <w:pStyle w:val="Listaszerbekezds"/>
              <w:spacing w:line="240" w:lineRule="auto"/>
              <w:ind w:left="170"/>
              <w:rPr>
                <w:sz w:val="20"/>
                <w:lang w:eastAsia="hu-HU" w:bidi="ar-SA"/>
              </w:rPr>
            </w:pPr>
          </w:p>
        </w:tc>
        <w:tc>
          <w:tcPr>
            <w:tcW w:w="3544" w:type="dxa"/>
          </w:tcPr>
          <w:p w:rsidR="00D046CC" w:rsidRDefault="00D046CC" w:rsidP="009E121D">
            <w:pPr>
              <w:pStyle w:val="Listaszerbekezds"/>
              <w:spacing w:line="240" w:lineRule="auto"/>
              <w:ind w:left="0"/>
              <w:jc w:val="left"/>
              <w:rPr>
                <w:b/>
                <w:sz w:val="20"/>
                <w:szCs w:val="20"/>
              </w:rPr>
            </w:pPr>
          </w:p>
          <w:p w:rsidR="00D046CC" w:rsidRDefault="00D046CC" w:rsidP="009E121D">
            <w:pPr>
              <w:ind w:left="351"/>
              <w:jc w:val="both"/>
              <w:rPr>
                <w:sz w:val="20"/>
              </w:rPr>
            </w:pPr>
          </w:p>
        </w:tc>
      </w:tr>
      <w:tr w:rsidR="00D046CC" w:rsidTr="009E121D"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082093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Közművelődés – egész életre kiterjedő tanulás, amatőr művészek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ind w:left="290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:rsidR="00D046CC" w:rsidRDefault="00D046CC" w:rsidP="009E121D">
            <w:pPr>
              <w:pStyle w:val="Listaszerbekezds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Csoportok, klubok, szakkörök működéséhez való hozzájárulás: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Erzsébeti Foltkórosok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„Arany kezek, tündér ujjak” kézimunka klub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Felnőtt festő klub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Csili Nyugdíjas Klub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Üvegvarázs Stúdió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Baba-mama Klub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Ikonfestők Klubja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Bélyeggyűjtők köre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Fegyvergyári nyugdíjasok klubja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Galambász szakkör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Kokas László Zenés Színkör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Stella Énekstúdió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Társasjáték Klub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Kártyajáték Klub</w:t>
            </w:r>
          </w:p>
          <w:p w:rsidR="00D046CC" w:rsidRPr="004B7F7E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Coda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Nostra</w:t>
            </w:r>
            <w:proofErr w:type="spellEnd"/>
            <w:r>
              <w:rPr>
                <w:sz w:val="20"/>
              </w:rPr>
              <w:t xml:space="preserve"> zenekar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Sámándob egyesület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Csili S</w:t>
            </w:r>
            <w:r w:rsidRPr="004B7F7E">
              <w:rPr>
                <w:sz w:val="20"/>
                <w:szCs w:val="20"/>
              </w:rPr>
              <w:t>zínjátszó kör</w:t>
            </w:r>
          </w:p>
          <w:p w:rsidR="00D046CC" w:rsidRPr="004B7F7E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Nyelvi klub</w:t>
            </w:r>
          </w:p>
          <w:p w:rsidR="00D046CC" w:rsidRPr="004B7F7E" w:rsidRDefault="00D046CC" w:rsidP="009E121D">
            <w:pPr>
              <w:pStyle w:val="Listaszerbekezds"/>
              <w:spacing w:line="240" w:lineRule="auto"/>
              <w:rPr>
                <w:sz w:val="20"/>
                <w:szCs w:val="20"/>
              </w:rPr>
            </w:pPr>
          </w:p>
        </w:tc>
      </w:tr>
      <w:tr w:rsidR="00D046CC" w:rsidTr="009E121D">
        <w:tc>
          <w:tcPr>
            <w:tcW w:w="1386" w:type="dxa"/>
          </w:tcPr>
          <w:p w:rsidR="00D046CC" w:rsidRDefault="00D046CC" w:rsidP="009E121D">
            <w:pPr>
              <w:rPr>
                <w:sz w:val="20"/>
              </w:rPr>
            </w:pPr>
            <w:r>
              <w:rPr>
                <w:sz w:val="20"/>
              </w:rPr>
              <w:t>932918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Egyéb szabadidős szolgáltatás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:rsidR="00D046CC" w:rsidRDefault="00D046CC" w:rsidP="009E121D">
            <w:pPr>
              <w:rPr>
                <w:bCs/>
                <w:sz w:val="20"/>
              </w:rPr>
            </w:pPr>
          </w:p>
        </w:tc>
      </w:tr>
      <w:tr w:rsidR="00D046CC" w:rsidTr="009E121D">
        <w:tc>
          <w:tcPr>
            <w:tcW w:w="1386" w:type="dxa"/>
          </w:tcPr>
          <w:p w:rsidR="00D046CC" w:rsidRPr="00D80304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D80304">
              <w:rPr>
                <w:rFonts w:ascii="Times New Roman" w:hAnsi="Times New Roman" w:cs="Times New Roman"/>
                <w:szCs w:val="24"/>
                <w:lang w:val="hu-HU" w:eastAsia="hu-HU"/>
              </w:rPr>
              <w:t>095020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Iskolarendszeren kívüli egyéb oktatás, képzés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:rsidR="00D046CC" w:rsidRDefault="00D046CC" w:rsidP="009E121D">
            <w:pPr>
              <w:rPr>
                <w:sz w:val="20"/>
              </w:rPr>
            </w:pPr>
          </w:p>
        </w:tc>
      </w:tr>
      <w:tr w:rsidR="00D046CC" w:rsidTr="009E121D">
        <w:trPr>
          <w:trHeight w:val="557"/>
        </w:trPr>
        <w:tc>
          <w:tcPr>
            <w:tcW w:w="1386" w:type="dxa"/>
          </w:tcPr>
          <w:p w:rsidR="00D046CC" w:rsidRPr="00D80304" w:rsidRDefault="00D046CC" w:rsidP="009E121D">
            <w:pPr>
              <w:rPr>
                <w:bCs/>
                <w:sz w:val="20"/>
              </w:rPr>
            </w:pPr>
            <w:r w:rsidRPr="00D80304">
              <w:rPr>
                <w:bCs/>
                <w:sz w:val="20"/>
              </w:rPr>
              <w:t>082094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Közművelődés – kulturális alapú gazdaságfejlesztés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Pesterzsébet Önkormányzata és intézményei által, a XX. kerületi lakosok részére szervezett rendezvényekhez, programokhoz terem biztosítása.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Pesterzsébet Önkormányzata és intézményei által, a XX. kerületi lakosok részére szervezett rendezvények, ünnepségek digitális tartalomszolgáltatása, információs és kommunikációs technológiákhoz való hozzáférés biztosítása.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Kiemelt művészeti csoportok támogatása (terem biztosítása):</w:t>
            </w:r>
          </w:p>
          <w:p w:rsidR="00D046CC" w:rsidRPr="00336C1C" w:rsidRDefault="00D046CC" w:rsidP="00D046CC">
            <w:pPr>
              <w:pStyle w:val="CharChar1CharCharCharCharCharChar1CharCharCharCharCharCharChar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Pesterzsébeti Városi Fúvószenekar</w:t>
            </w:r>
          </w:p>
          <w:p w:rsidR="00D046CC" w:rsidRPr="00336C1C" w:rsidRDefault="00D046CC" w:rsidP="00D046CC">
            <w:pPr>
              <w:pStyle w:val="CharChar1CharCharCharCharCharChar1CharCharCharCharCharCharChar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Pesterzsébeti Városi Vegyeskar</w:t>
            </w:r>
          </w:p>
          <w:p w:rsidR="00D046CC" w:rsidRPr="00336C1C" w:rsidRDefault="00D046CC" w:rsidP="00D046CC">
            <w:pPr>
              <w:pStyle w:val="CharChar1CharCharCharCharCharChar1CharCharCharCharCharCharChar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lastRenderedPageBreak/>
              <w:t>Csili Népdalkör</w:t>
            </w:r>
          </w:p>
          <w:p w:rsidR="00D046CC" w:rsidRPr="00336C1C" w:rsidRDefault="00D046CC" w:rsidP="00D046CC">
            <w:pPr>
              <w:pStyle w:val="CharChar1CharCharCharCharCharChar1CharCharCharCharCharCharChar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Pesterzsébeti Vajda </w:t>
            </w:r>
            <w:proofErr w:type="spellStart"/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Gipsy</w:t>
            </w:r>
            <w:proofErr w:type="spellEnd"/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Koncertzenekar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Egyéb rendezvényekhez termek biztosítása: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például 56-os Szövetség rendezvényei (évi 20 alkalommal)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A Külső-Pesti Tankerületi Központ által, a beiratkozás előtt álló gyermekek szülei részére szervezett értekezlet tartása érdekében terem biztosítása (évente 1 alkalommal).</w:t>
            </w:r>
          </w:p>
        </w:tc>
        <w:tc>
          <w:tcPr>
            <w:tcW w:w="3544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</w:tr>
      <w:tr w:rsidR="00D046CC" w:rsidTr="009E121D">
        <w:trPr>
          <w:trHeight w:val="605"/>
        </w:trPr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082044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msor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Könyvtári szolgáltatások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Csili Könyvtár ingyenes szolgáltatásai: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- Helyben olvasás;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- Könyvbemutatók évente 2 alkalommal</w:t>
            </w:r>
          </w:p>
        </w:tc>
        <w:tc>
          <w:tcPr>
            <w:tcW w:w="3544" w:type="dxa"/>
          </w:tcPr>
          <w:p w:rsidR="00D046CC" w:rsidRDefault="00D046CC" w:rsidP="009E121D">
            <w:pPr>
              <w:rPr>
                <w:sz w:val="20"/>
              </w:rPr>
            </w:pPr>
            <w:r>
              <w:rPr>
                <w:sz w:val="20"/>
              </w:rPr>
              <w:t>Csili Könyvtári szolgáltatásai közül:</w:t>
            </w:r>
          </w:p>
          <w:p w:rsidR="00D046CC" w:rsidRDefault="00D046CC" w:rsidP="00D046CC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Kölcsönzés </w:t>
            </w:r>
          </w:p>
          <w:p w:rsidR="00D046CC" w:rsidRDefault="00D046CC" w:rsidP="00D046CC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Internet hozzáférés biztosítása</w:t>
            </w:r>
          </w:p>
          <w:p w:rsidR="00D046CC" w:rsidRDefault="00D046CC" w:rsidP="00D046CC">
            <w:pPr>
              <w:numPr>
                <w:ilvl w:val="0"/>
                <w:numId w:val="2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E-Magyarország pont – hozzáférés biztosítása </w:t>
            </w:r>
          </w:p>
        </w:tc>
      </w:tr>
      <w:tr w:rsidR="00D046CC" w:rsidTr="009E121D">
        <w:trPr>
          <w:trHeight w:val="605"/>
        </w:trPr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910210;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910220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  <w:tc>
          <w:tcPr>
            <w:tcW w:w="2268" w:type="dxa"/>
          </w:tcPr>
          <w:p w:rsidR="00D046CC" w:rsidRDefault="00D046CC" w:rsidP="009E121D">
            <w:pPr>
              <w:pStyle w:val="Cmsor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Múzeumi állandó kiállítási tevékenység;</w:t>
            </w:r>
          </w:p>
          <w:p w:rsidR="00D046CC" w:rsidRPr="004302EE" w:rsidRDefault="00D046CC" w:rsidP="009E121D">
            <w:r w:rsidRPr="004302EE">
              <w:rPr>
                <w:sz w:val="20"/>
              </w:rPr>
              <w:t>Múzeumi időszaki kiállítási tevékenység;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Helytörténeti és képzőművészeti kiállítások, előadások</w:t>
            </w:r>
          </w:p>
        </w:tc>
        <w:tc>
          <w:tcPr>
            <w:tcW w:w="3544" w:type="dxa"/>
          </w:tcPr>
          <w:p w:rsidR="00D046CC" w:rsidRDefault="00D046CC" w:rsidP="009E121D">
            <w:pPr>
              <w:rPr>
                <w:sz w:val="20"/>
              </w:rPr>
            </w:pPr>
          </w:p>
        </w:tc>
      </w:tr>
      <w:tr w:rsidR="00D046CC" w:rsidTr="009E121D">
        <w:trPr>
          <w:trHeight w:val="605"/>
        </w:trPr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900400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msor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Kulturális műsorok, rendezvények, kiállítások szervezése</w:t>
            </w:r>
          </w:p>
        </w:tc>
        <w:tc>
          <w:tcPr>
            <w:tcW w:w="3685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Helytörténeti és képzőművészeti kiállítások, előadások a Pesterzsébeti Múzeum székhelyén és telephelyein;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Pesterzsébeti Művészeti Napok Pesterzsébeti Múzeum által szervezett programjai;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  <w:tc>
          <w:tcPr>
            <w:tcW w:w="3544" w:type="dxa"/>
          </w:tcPr>
          <w:p w:rsidR="00D046CC" w:rsidRDefault="00D046CC" w:rsidP="009E121D">
            <w:pPr>
              <w:rPr>
                <w:sz w:val="20"/>
              </w:rPr>
            </w:pPr>
          </w:p>
        </w:tc>
      </w:tr>
      <w:tr w:rsidR="00D046CC" w:rsidTr="009E121D">
        <w:trPr>
          <w:trHeight w:val="605"/>
        </w:trPr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082064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msor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Múzeumi közművelődési, közönségkapcsolati tevékenység</w:t>
            </w:r>
          </w:p>
        </w:tc>
        <w:tc>
          <w:tcPr>
            <w:tcW w:w="3685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Pesterzsébeti Művészeti Napok Pesterzsébeti Múzeum által szervezett programjai;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Múzeumok Éjszakája;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Magyar Festészet Napja;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Neményi Lili Est;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Adventi est;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Karácsonyi koncert;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8C7D9F">
              <w:rPr>
                <w:rFonts w:ascii="Times New Roman" w:hAnsi="Times New Roman" w:cs="Times New Roman"/>
                <w:szCs w:val="24"/>
                <w:lang w:val="hu-HU" w:eastAsia="hu-HU"/>
              </w:rPr>
              <w:t>Múzeumpedagógiai foglalkozások, tárlatvezetések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  <w:tc>
          <w:tcPr>
            <w:tcW w:w="3544" w:type="dxa"/>
          </w:tcPr>
          <w:p w:rsidR="00D046CC" w:rsidRDefault="00D046CC" w:rsidP="009E121D">
            <w:pPr>
              <w:rPr>
                <w:sz w:val="20"/>
              </w:rPr>
            </w:pPr>
          </w:p>
        </w:tc>
      </w:tr>
    </w:tbl>
    <w:p w:rsidR="00D046CC" w:rsidRDefault="00D046CC" w:rsidP="00D046CC"/>
    <w:p w:rsidR="00D046CC" w:rsidRDefault="00D046CC" w:rsidP="00D046CC"/>
    <w:p w:rsidR="00D046CC" w:rsidRPr="0033369D" w:rsidRDefault="00D046CC" w:rsidP="00D046CC">
      <w:pPr>
        <w:rPr>
          <w:sz w:val="20"/>
          <w:szCs w:val="20"/>
        </w:rPr>
      </w:pPr>
      <w:r>
        <w:t xml:space="preserve">* </w:t>
      </w:r>
      <w:r w:rsidRPr="0033369D">
        <w:rPr>
          <w:sz w:val="20"/>
          <w:szCs w:val="20"/>
        </w:rPr>
        <w:t>a tagsági díj, illetve a jelképes hozzájárulás mértékének meghatározása a Csili Művelődési Központ mindenkori intézményvezetőjének feladat- és hatásköre.</w:t>
      </w:r>
    </w:p>
    <w:p w:rsidR="00D046CC" w:rsidRDefault="00D046CC" w:rsidP="00D046CC"/>
    <w:p w:rsidR="00D046CC" w:rsidRDefault="00D046CC" w:rsidP="00D046CC"/>
    <w:p w:rsidR="00CD0E4C" w:rsidRDefault="00CD0E4C"/>
    <w:sectPr w:rsidR="00CD0E4C">
      <w:footerReference w:type="even" r:id="rId7"/>
      <w:footerReference w:type="default" r:id="rId8"/>
      <w:pgSz w:w="11906" w:h="16838" w:code="9"/>
      <w:pgMar w:top="1258" w:right="899" w:bottom="17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750B7">
      <w:r>
        <w:separator/>
      </w:r>
    </w:p>
  </w:endnote>
  <w:endnote w:type="continuationSeparator" w:id="0">
    <w:p w:rsidR="00000000" w:rsidRDefault="00A7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CC" w:rsidRDefault="00D046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E6FCC" w:rsidRDefault="00A750B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CC" w:rsidRDefault="00D046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E6FCC" w:rsidRDefault="00A750B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750B7">
      <w:r>
        <w:separator/>
      </w:r>
    </w:p>
  </w:footnote>
  <w:footnote w:type="continuationSeparator" w:id="0">
    <w:p w:rsidR="00000000" w:rsidRDefault="00A7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1C67"/>
    <w:multiLevelType w:val="hybridMultilevel"/>
    <w:tmpl w:val="BCAA44F4"/>
    <w:lvl w:ilvl="0" w:tplc="C4F203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4BC5"/>
    <w:multiLevelType w:val="hybridMultilevel"/>
    <w:tmpl w:val="3378113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F20304">
      <w:start w:val="4"/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1375"/>
        </w:tabs>
        <w:ind w:left="1375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3F58493A"/>
    <w:multiLevelType w:val="hybridMultilevel"/>
    <w:tmpl w:val="0764DC8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55"/>
        </w:tabs>
        <w:ind w:left="6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abstractNum w:abstractNumId="3" w15:restartNumberingAfterBreak="0">
    <w:nsid w:val="538E2799"/>
    <w:multiLevelType w:val="hybridMultilevel"/>
    <w:tmpl w:val="B34CEED4"/>
    <w:lvl w:ilvl="0" w:tplc="C4F203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51E5C"/>
    <w:multiLevelType w:val="hybridMultilevel"/>
    <w:tmpl w:val="EAB4B508"/>
    <w:lvl w:ilvl="0" w:tplc="C4F203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A2BD3"/>
    <w:multiLevelType w:val="hybridMultilevel"/>
    <w:tmpl w:val="D7FA39A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F20304">
      <w:start w:val="4"/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abstractNum w:abstractNumId="6" w15:restartNumberingAfterBreak="0">
    <w:nsid w:val="7E472E5B"/>
    <w:multiLevelType w:val="hybridMultilevel"/>
    <w:tmpl w:val="B658FE6A"/>
    <w:lvl w:ilvl="0" w:tplc="46E08F1C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CC"/>
    <w:rsid w:val="008177AE"/>
    <w:rsid w:val="00A750B7"/>
    <w:rsid w:val="00C111DD"/>
    <w:rsid w:val="00CD0E4C"/>
    <w:rsid w:val="00D046CC"/>
    <w:rsid w:val="00F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583E"/>
  <w15:chartTrackingRefBased/>
  <w15:docId w15:val="{9BDA712F-2F6A-404D-B72D-E7E687FC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046CC"/>
    <w:pPr>
      <w:keepNext/>
      <w:outlineLvl w:val="0"/>
    </w:pPr>
    <w:rPr>
      <w:b/>
      <w:bCs/>
      <w:sz w:val="20"/>
    </w:rPr>
  </w:style>
  <w:style w:type="paragraph" w:styleId="Cmsor2">
    <w:name w:val="heading 2"/>
    <w:basedOn w:val="Norml"/>
    <w:next w:val="Norml"/>
    <w:link w:val="Cmsor2Char"/>
    <w:qFormat/>
    <w:rsid w:val="00D046CC"/>
    <w:pPr>
      <w:keepNext/>
      <w:jc w:val="both"/>
      <w:outlineLvl w:val="1"/>
    </w:pPr>
    <w:rPr>
      <w:b/>
      <w:bCs/>
      <w:color w:val="FF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046CC"/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046CC"/>
    <w:rPr>
      <w:rFonts w:ascii="Times New Roman" w:eastAsia="Times New Roman" w:hAnsi="Times New Roman" w:cs="Times New Roman"/>
      <w:b/>
      <w:bCs/>
      <w:color w:val="FF0000"/>
      <w:sz w:val="20"/>
      <w:szCs w:val="24"/>
      <w:lang w:eastAsia="hu-HU"/>
    </w:rPr>
  </w:style>
  <w:style w:type="paragraph" w:styleId="llb">
    <w:name w:val="footer"/>
    <w:basedOn w:val="Norml"/>
    <w:link w:val="llbChar"/>
    <w:semiHidden/>
    <w:rsid w:val="00D046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D046C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D046CC"/>
  </w:style>
  <w:style w:type="paragraph" w:styleId="Listaszerbekezds">
    <w:name w:val="List Paragraph"/>
    <w:basedOn w:val="Norml"/>
    <w:qFormat/>
    <w:rsid w:val="00D046CC"/>
    <w:pPr>
      <w:spacing w:line="360" w:lineRule="auto"/>
      <w:ind w:left="720"/>
      <w:contextualSpacing/>
      <w:jc w:val="both"/>
    </w:pPr>
    <w:rPr>
      <w:lang w:eastAsia="en-US" w:bidi="en-US"/>
    </w:rPr>
  </w:style>
  <w:style w:type="paragraph" w:customStyle="1" w:styleId="CharChar1CharCharCharCharCharChar1CharCharCharCharCharCharChar">
    <w:name w:val="Char Char1 Char Char Char Char Char Char1 Char Char Char Char Char Char Char"/>
    <w:basedOn w:val="Norml"/>
    <w:rsid w:val="00D046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Bardoczi Zsoltné</dc:creator>
  <cp:keywords/>
  <dc:description/>
  <cp:lastModifiedBy>Dr. Mezősi Tímea</cp:lastModifiedBy>
  <cp:revision>2</cp:revision>
  <dcterms:created xsi:type="dcterms:W3CDTF">2019-02-22T08:43:00Z</dcterms:created>
  <dcterms:modified xsi:type="dcterms:W3CDTF">2019-03-06T08:50:00Z</dcterms:modified>
</cp:coreProperties>
</file>