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8F" w:rsidRDefault="00AA2A8F" w:rsidP="00AA2A8F">
      <w:pPr>
        <w:pStyle w:val="NormlWeb"/>
        <w:shd w:val="clear" w:color="auto" w:fill="FFFFFF"/>
        <w:spacing w:before="0" w:beforeAutospacing="0" w:after="0" w:afterAutospacing="0"/>
        <w:ind w:left="1418" w:right="150" w:hanging="1418"/>
        <w:jc w:val="right"/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melléklet</w:t>
      </w:r>
      <w:proofErr w:type="gramEnd"/>
      <w:r>
        <w:rPr>
          <w:b/>
          <w:i/>
          <w:color w:val="000000"/>
        </w:rPr>
        <w:t xml:space="preserve"> a 15/2020.(XII.29.) önkormányzati rendelethez</w:t>
      </w:r>
    </w:p>
    <w:p w:rsidR="00AA2A8F" w:rsidRDefault="00AA2A8F" w:rsidP="00AA2A8F">
      <w:pPr>
        <w:spacing w:after="20"/>
        <w:ind w:firstLine="180"/>
        <w:jc w:val="center"/>
        <w:rPr>
          <w:rFonts w:ascii="Times" w:hAnsi="Times" w:cs="Times"/>
          <w:b/>
          <w:bCs/>
          <w:color w:val="000000"/>
        </w:rPr>
      </w:pPr>
    </w:p>
    <w:p w:rsidR="00AA2A8F" w:rsidRDefault="00AA2A8F" w:rsidP="00AA2A8F">
      <w:pPr>
        <w:spacing w:after="20"/>
        <w:ind w:firstLine="180"/>
        <w:rPr>
          <w:b/>
          <w:bCs/>
          <w:color w:val="000000"/>
        </w:rPr>
      </w:pPr>
    </w:p>
    <w:p w:rsidR="00AA2A8F" w:rsidRDefault="00AA2A8F" w:rsidP="00AA2A8F">
      <w:pPr>
        <w:spacing w:after="20"/>
        <w:ind w:firstLine="18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képviselő-testület feladat- és hatásköréből polgármesterre átruházott hatáskörök</w:t>
      </w:r>
    </w:p>
    <w:p w:rsidR="00AA2A8F" w:rsidRDefault="00AA2A8F" w:rsidP="00AA2A8F">
      <w:pPr>
        <w:spacing w:after="20"/>
        <w:ind w:firstLine="180"/>
        <w:rPr>
          <w:b/>
          <w:bCs/>
          <w:color w:val="000000"/>
        </w:rPr>
      </w:pPr>
    </w:p>
    <w:p w:rsidR="00AA2A8F" w:rsidRDefault="00AA2A8F" w:rsidP="00AA2A8F">
      <w:pPr>
        <w:jc w:val="both"/>
        <w:rPr>
          <w:b/>
          <w:i/>
        </w:rPr>
      </w:pPr>
      <w:r>
        <w:rPr>
          <w:b/>
          <w:i/>
        </w:rPr>
        <w:t>A szociális ellátások helyi szabályairól szóló 11/2018.(XI.21.) önkormányzati rendeletben meghatározott ellátások</w:t>
      </w:r>
    </w:p>
    <w:p w:rsidR="00AA2A8F" w:rsidRDefault="00AA2A8F" w:rsidP="00AA2A8F">
      <w:pPr>
        <w:jc w:val="both"/>
      </w:pP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t>a</w:t>
      </w:r>
      <w:proofErr w:type="gramEnd"/>
      <w:r>
        <w:t>., t</w:t>
      </w:r>
      <w:r>
        <w:rPr>
          <w:bCs/>
          <w:color w:val="000000"/>
        </w:rPr>
        <w:t>elepülési támogatás az elhunyt személy eltemettetésének költségeihez való hozzájárulásként</w:t>
      </w:r>
    </w:p>
    <w:p w:rsidR="00AA2A8F" w:rsidRDefault="00AA2A8F" w:rsidP="00AA2A8F">
      <w:pPr>
        <w:jc w:val="both"/>
      </w:pPr>
      <w:r>
        <w:t>b</w:t>
      </w:r>
      <w:proofErr w:type="gramStart"/>
      <w:r>
        <w:t>.,</w:t>
      </w:r>
      <w:proofErr w:type="gramEnd"/>
      <w:r>
        <w:t xml:space="preserve"> köztemetés,</w:t>
      </w:r>
    </w:p>
    <w:p w:rsidR="00AA2A8F" w:rsidRDefault="00AA2A8F" w:rsidP="00AA2A8F">
      <w:pPr>
        <w:jc w:val="both"/>
      </w:pPr>
      <w:proofErr w:type="gramStart"/>
      <w:r>
        <w:t>c.</w:t>
      </w:r>
      <w:proofErr w:type="gramEnd"/>
      <w:r>
        <w:t>, természeti erők okozta kárenyhítési támogatás,</w:t>
      </w:r>
    </w:p>
    <w:p w:rsidR="00AA2A8F" w:rsidRDefault="00AA2A8F" w:rsidP="00AA2A8F">
      <w:pPr>
        <w:jc w:val="both"/>
      </w:pPr>
      <w:r>
        <w:t>d</w:t>
      </w:r>
      <w:proofErr w:type="gramStart"/>
      <w:r>
        <w:t>.,</w:t>
      </w:r>
      <w:proofErr w:type="gramEnd"/>
      <w:r>
        <w:t xml:space="preserve"> gyermekek üdülési támogatása,</w:t>
      </w:r>
    </w:p>
    <w:p w:rsidR="00AA2A8F" w:rsidRDefault="00AA2A8F" w:rsidP="00AA2A8F">
      <w:pPr>
        <w:jc w:val="both"/>
      </w:pPr>
      <w:proofErr w:type="gramStart"/>
      <w:r>
        <w:t>e</w:t>
      </w:r>
      <w:proofErr w:type="gramEnd"/>
      <w:r>
        <w:t>., Óvodás gyermekek, általános és középiskolai tanulók, felsőoktatásban tanulmányokat folytató hallgatók beiskolázási támogatása,</w:t>
      </w:r>
    </w:p>
    <w:p w:rsidR="00AA2A8F" w:rsidRDefault="00AA2A8F" w:rsidP="00AA2A8F">
      <w:pPr>
        <w:jc w:val="both"/>
      </w:pPr>
      <w:proofErr w:type="gramStart"/>
      <w:r>
        <w:t>f</w:t>
      </w:r>
      <w:proofErr w:type="gramEnd"/>
      <w:r>
        <w:t>., gyermeket nevelő családok és nyugdíjasok egyszeri, év végi települési támogatás,</w:t>
      </w:r>
    </w:p>
    <w:p w:rsidR="00AA2A8F" w:rsidRDefault="00AA2A8F" w:rsidP="00AA2A8F">
      <w:pPr>
        <w:jc w:val="both"/>
      </w:pPr>
      <w:proofErr w:type="gramStart"/>
      <w:r>
        <w:t>g</w:t>
      </w:r>
      <w:proofErr w:type="gramEnd"/>
      <w:r>
        <w:t>., rendkívüli települési támogatás.</w:t>
      </w:r>
    </w:p>
    <w:p w:rsidR="00AA2A8F" w:rsidRDefault="00AA2A8F" w:rsidP="00AA2A8F">
      <w:pPr>
        <w:spacing w:after="20"/>
        <w:ind w:firstLine="180"/>
        <w:rPr>
          <w:color w:val="000000"/>
        </w:rPr>
      </w:pPr>
    </w:p>
    <w:p w:rsidR="00AA2A8F" w:rsidRDefault="00AA2A8F" w:rsidP="00AA2A8F">
      <w:pPr>
        <w:jc w:val="both"/>
        <w:rPr>
          <w:b/>
          <w:i/>
        </w:rPr>
      </w:pPr>
      <w:r>
        <w:rPr>
          <w:b/>
          <w:i/>
        </w:rPr>
        <w:t>Az Önkormányzat vagyonáról és a vagyongazdálkodás szabályairól szóló 8/2018.(XI.21.) önkormányzati rendelet 8.§ (2) bekezdése alapján</w:t>
      </w:r>
    </w:p>
    <w:p w:rsidR="00AA2A8F" w:rsidRDefault="00AA2A8F" w:rsidP="00AA2A8F">
      <w:pPr>
        <w:spacing w:after="20"/>
        <w:rPr>
          <w:color w:val="000000"/>
        </w:rPr>
      </w:pP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a</w:t>
      </w:r>
      <w:proofErr w:type="gramEnd"/>
      <w:r>
        <w:rPr>
          <w:rFonts w:ascii="Times" w:hAnsi="Times" w:cs="Times"/>
          <w:color w:val="000000"/>
        </w:rPr>
        <w:t>., gazdasági társaságban az állandó képviselő akadályoztatása esetén eseti meghatalmazás adása a képviseletre,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b</w:t>
      </w:r>
      <w:proofErr w:type="gramStart"/>
      <w:r>
        <w:rPr>
          <w:rFonts w:ascii="Times" w:hAnsi="Times" w:cs="Times"/>
          <w:color w:val="000000"/>
        </w:rPr>
        <w:t>.,</w:t>
      </w:r>
      <w:proofErr w:type="gramEnd"/>
      <w:r>
        <w:rPr>
          <w:rFonts w:ascii="Times" w:hAnsi="Times" w:cs="Times"/>
          <w:color w:val="000000"/>
        </w:rPr>
        <w:t xml:space="preserve"> vagyon haszonbérletbe adása,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c.</w:t>
      </w:r>
      <w:proofErr w:type="gramEnd"/>
      <w:r>
        <w:rPr>
          <w:rFonts w:ascii="Times" w:hAnsi="Times" w:cs="Times"/>
          <w:color w:val="000000"/>
        </w:rPr>
        <w:t>, helyiségbérleti szerződés kötése,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</w:t>
      </w:r>
      <w:proofErr w:type="gramStart"/>
      <w:r>
        <w:rPr>
          <w:rFonts w:ascii="Times" w:hAnsi="Times" w:cs="Times"/>
          <w:color w:val="000000"/>
        </w:rPr>
        <w:t>.,</w:t>
      </w:r>
      <w:proofErr w:type="gramEnd"/>
      <w:r>
        <w:rPr>
          <w:rFonts w:ascii="Times" w:hAnsi="Times" w:cs="Times"/>
          <w:color w:val="000000"/>
        </w:rPr>
        <w:t xml:space="preserve"> területbérleti szerződés megkötése, legfeljebb két éves határozott időtartamra,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e</w:t>
      </w:r>
      <w:proofErr w:type="gramEnd"/>
      <w:r>
        <w:rPr>
          <w:rFonts w:ascii="Times" w:hAnsi="Times" w:cs="Times"/>
          <w:color w:val="000000"/>
        </w:rPr>
        <w:t>., bérlemény bérlő általi átalakításához, felújításához való hozzájárulás megadása, ezzel kapcsolatos megállapodás kötése,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f</w:t>
      </w:r>
      <w:proofErr w:type="gramEnd"/>
      <w:r>
        <w:rPr>
          <w:rFonts w:ascii="Times" w:hAnsi="Times" w:cs="Times"/>
          <w:color w:val="000000"/>
        </w:rPr>
        <w:t>., 100 ezer forint egyedi bruttó nyilvántartási értéket meg nem haladó ingó elidegenítése,</w:t>
      </w:r>
    </w:p>
    <w:p w:rsidR="00AA2A8F" w:rsidRDefault="00AA2A8F" w:rsidP="00AA2A8F">
      <w:pPr>
        <w:spacing w:after="20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g</w:t>
      </w:r>
      <w:proofErr w:type="gramEnd"/>
      <w:r>
        <w:rPr>
          <w:rFonts w:ascii="Times" w:hAnsi="Times" w:cs="Times"/>
          <w:color w:val="000000"/>
        </w:rPr>
        <w:t>., Bedegkér község Önkormányzat tulajdonában lévő közterületeken, egyéb ingatlanokon, azok alatt vagy felett, ingatlanokon, ingatlanokban távközlési eszközök létesítésével, elhelyezésével, bővítésével, áthelyezésével összefüggésben a tulajdonosi hozzájárulás, valamint ellenszolgáltatás kérdésében.</w:t>
      </w:r>
    </w:p>
    <w:p w:rsidR="00AA2A8F" w:rsidRDefault="00AA2A8F" w:rsidP="00AA2A8F">
      <w:pPr>
        <w:spacing w:after="20"/>
        <w:rPr>
          <w:color w:val="000000"/>
        </w:rPr>
      </w:pPr>
    </w:p>
    <w:p w:rsidR="00AA2A8F" w:rsidRDefault="00AA2A8F" w:rsidP="00AA2A8F">
      <w:pPr>
        <w:jc w:val="center"/>
        <w:rPr>
          <w:b/>
        </w:rPr>
      </w:pPr>
    </w:p>
    <w:p w:rsidR="00AA2A8F" w:rsidRDefault="00AA2A8F" w:rsidP="00AA2A8F">
      <w:pPr>
        <w:jc w:val="both"/>
        <w:rPr>
          <w:b/>
          <w:i/>
        </w:rPr>
      </w:pPr>
      <w:r>
        <w:rPr>
          <w:b/>
          <w:i/>
        </w:rPr>
        <w:t>Az államháztartáson kívüli források átvételéről és az önkormányzat által államháztartáson kívülre nyújtott támogatásokról szóló 10/2020.(IX.4.) önkormányzati rendelet 4.§ (1) valamint 5.§ (2) bekezdései alapján</w:t>
      </w:r>
    </w:p>
    <w:p w:rsidR="00AA2A8F" w:rsidRDefault="00AA2A8F" w:rsidP="00AA2A8F">
      <w:pPr>
        <w:jc w:val="both"/>
        <w:rPr>
          <w:b/>
          <w:i/>
        </w:rPr>
      </w:pPr>
    </w:p>
    <w:p w:rsidR="00AA2A8F" w:rsidRDefault="00AA2A8F" w:rsidP="00AA2A8F">
      <w:pPr>
        <w:jc w:val="both"/>
      </w:pPr>
      <w:r>
        <w:t xml:space="preserve">Egymillió forintig a kérelmek elbírálásról a polgármester dönt. </w:t>
      </w:r>
    </w:p>
    <w:p w:rsidR="00AA2A8F" w:rsidRDefault="00AA2A8F" w:rsidP="00AA2A8F">
      <w:pPr>
        <w:jc w:val="both"/>
      </w:pPr>
    </w:p>
    <w:p w:rsidR="00AA2A8F" w:rsidRDefault="00AA2A8F" w:rsidP="00AA2A8F">
      <w:pPr>
        <w:jc w:val="both"/>
      </w:pPr>
      <w:r>
        <w:t>A támogatási szerződés módosításáról 1 millió forintig a polgármester dönt.</w:t>
      </w:r>
    </w:p>
    <w:p w:rsidR="00AA2A8F" w:rsidRDefault="00AA2A8F" w:rsidP="00AA2A8F">
      <w:pPr>
        <w:jc w:val="both"/>
      </w:pPr>
    </w:p>
    <w:p w:rsidR="00AA2A8F" w:rsidRDefault="00AA2A8F" w:rsidP="00AA2A8F">
      <w:pPr>
        <w:jc w:val="both"/>
      </w:pPr>
    </w:p>
    <w:p w:rsidR="001E1A5F" w:rsidRDefault="001E1A5F">
      <w:bookmarkStart w:id="0" w:name="_GoBack"/>
      <w:bookmarkEnd w:id="0"/>
    </w:p>
    <w:sectPr w:rsidR="001E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07"/>
    <w:rsid w:val="001E1A5F"/>
    <w:rsid w:val="00AA2A8F"/>
    <w:rsid w:val="00F6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E9E4D-534D-49B9-B664-BA2406BD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A2A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1734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Isztl Ágnes</dc:creator>
  <cp:keywords/>
  <dc:description/>
  <cp:lastModifiedBy>Isztl Ágnes</cp:lastModifiedBy>
  <cp:revision>2</cp:revision>
  <dcterms:created xsi:type="dcterms:W3CDTF">2020-12-29T10:01:00Z</dcterms:created>
  <dcterms:modified xsi:type="dcterms:W3CDTF">2020-12-29T10:01:00Z</dcterms:modified>
</cp:coreProperties>
</file>