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B6" w:rsidRDefault="005A0BB6" w:rsidP="005A0BB6">
      <w:pPr>
        <w:ind w:left="360"/>
        <w:jc w:val="both"/>
      </w:pPr>
    </w:p>
    <w:p w:rsidR="005A0BB6" w:rsidRPr="002D7FE2" w:rsidRDefault="005A0BB6" w:rsidP="005A0BB6">
      <w:pPr>
        <w:ind w:left="360"/>
        <w:jc w:val="right"/>
        <w:rPr>
          <w:b/>
        </w:rPr>
      </w:pPr>
      <w:r w:rsidRPr="002D7FE2">
        <w:rPr>
          <w:b/>
        </w:rPr>
        <w:t>Függelék</w:t>
      </w:r>
      <w:r>
        <w:rPr>
          <w:b/>
        </w:rPr>
        <w:t xml:space="preserve"> az 1/2012. (I.19.) önkormányzati rendelethez</w:t>
      </w:r>
    </w:p>
    <w:p w:rsidR="005A0BB6" w:rsidRDefault="005A0BB6" w:rsidP="005A0BB6">
      <w:pPr>
        <w:ind w:left="360"/>
        <w:jc w:val="both"/>
      </w:pPr>
    </w:p>
    <w:p w:rsidR="005A0BB6" w:rsidRDefault="005A0BB6" w:rsidP="005A0BB6">
      <w:pPr>
        <w:ind w:left="360"/>
        <w:jc w:val="both"/>
      </w:pPr>
    </w:p>
    <w:p w:rsidR="005A0BB6" w:rsidRDefault="005A0BB6" w:rsidP="005A0BB6">
      <w:pPr>
        <w:ind w:left="360"/>
        <w:jc w:val="both"/>
      </w:pPr>
    </w:p>
    <w:p w:rsidR="005A0BB6" w:rsidRPr="002D7FE2" w:rsidRDefault="005A0BB6" w:rsidP="005A0BB6">
      <w:pPr>
        <w:ind w:left="360"/>
        <w:jc w:val="center"/>
        <w:rPr>
          <w:b/>
          <w:u w:val="single"/>
        </w:rPr>
      </w:pPr>
      <w:r w:rsidRPr="002D7FE2">
        <w:rPr>
          <w:b/>
          <w:u w:val="single"/>
        </w:rPr>
        <w:t>Vonatkozó jogszabályok</w:t>
      </w:r>
    </w:p>
    <w:p w:rsidR="005A0BB6" w:rsidRDefault="005A0BB6" w:rsidP="005A0BB6">
      <w:pPr>
        <w:ind w:left="360"/>
        <w:jc w:val="both"/>
      </w:pPr>
    </w:p>
    <w:p w:rsidR="005A0BB6" w:rsidRDefault="005A0BB6" w:rsidP="005A0BB6">
      <w:pPr>
        <w:ind w:left="360"/>
        <w:jc w:val="both"/>
      </w:pPr>
    </w:p>
    <w:p w:rsidR="005A0BB6" w:rsidRDefault="005A0BB6" w:rsidP="005A0BB6">
      <w:pPr>
        <w:ind w:left="360"/>
        <w:jc w:val="both"/>
      </w:pPr>
    </w:p>
    <w:p w:rsidR="005A0BB6" w:rsidRDefault="005A0BB6" w:rsidP="005A0BB6">
      <w:pPr>
        <w:numPr>
          <w:ilvl w:val="0"/>
          <w:numId w:val="1"/>
        </w:numPr>
        <w:jc w:val="both"/>
      </w:pPr>
      <w:r w:rsidRPr="0091465C">
        <w:t xml:space="preserve">1993. évi XLVIII. törvény </w:t>
      </w:r>
      <w:r w:rsidRPr="0091465C">
        <w:rPr>
          <w:bCs/>
        </w:rPr>
        <w:t>1993. évi XLVIII. törvény</w:t>
      </w:r>
      <w:r w:rsidRPr="0091465C">
        <w:t xml:space="preserve"> </w:t>
      </w:r>
      <w:r w:rsidRPr="0091465C">
        <w:rPr>
          <w:bCs/>
        </w:rPr>
        <w:t>a bányászatról</w:t>
      </w:r>
    </w:p>
    <w:p w:rsidR="005A0BB6" w:rsidRPr="0091465C" w:rsidRDefault="005A0BB6" w:rsidP="005A0BB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1465C">
        <w:t>1997. évi LXXVIII. törvény,</w:t>
      </w:r>
      <w:r w:rsidRPr="00234FDB">
        <w:rPr>
          <w:bCs/>
        </w:rPr>
        <w:t xml:space="preserve"> 1997. évi LXXVIII. törvény </w:t>
      </w:r>
      <w:r w:rsidRPr="0091465C">
        <w:rPr>
          <w:bCs/>
        </w:rPr>
        <w:t>az épített környezet alakításáról és védelméről</w:t>
      </w:r>
    </w:p>
    <w:p w:rsidR="005A0BB6" w:rsidRDefault="005A0BB6" w:rsidP="005A0BB6">
      <w:pPr>
        <w:numPr>
          <w:ilvl w:val="0"/>
          <w:numId w:val="1"/>
        </w:numPr>
        <w:jc w:val="both"/>
      </w:pPr>
      <w:r w:rsidRPr="0091465C">
        <w:t xml:space="preserve">2007. évi CXXIX. törvény </w:t>
      </w:r>
      <w:r w:rsidRPr="00234FDB">
        <w:rPr>
          <w:bCs/>
        </w:rPr>
        <w:t>2007. évi CXXIX. törvény</w:t>
      </w:r>
      <w:r>
        <w:t xml:space="preserve"> </w:t>
      </w:r>
      <w:r w:rsidRPr="0091465C">
        <w:rPr>
          <w:bCs/>
        </w:rPr>
        <w:t>a termőföld védelméről</w:t>
      </w:r>
    </w:p>
    <w:p w:rsidR="005A0BB6" w:rsidRDefault="005A0BB6" w:rsidP="005A0BB6">
      <w:pPr>
        <w:numPr>
          <w:ilvl w:val="0"/>
          <w:numId w:val="1"/>
        </w:numPr>
        <w:jc w:val="both"/>
      </w:pPr>
      <w:r w:rsidRPr="0091465C">
        <w:t xml:space="preserve">253/1997. (XII.20.) Korm. rendelet (OTÉK) </w:t>
      </w:r>
      <w:r w:rsidRPr="00234FDB">
        <w:rPr>
          <w:bCs/>
        </w:rPr>
        <w:t>253/1997. (XII. 20.) Korm. rendelet</w:t>
      </w:r>
      <w:r>
        <w:t xml:space="preserve"> </w:t>
      </w:r>
      <w:r w:rsidRPr="0091465C">
        <w:rPr>
          <w:bCs/>
        </w:rPr>
        <w:t>az országos településrendezési és építési követelményekről</w:t>
      </w:r>
    </w:p>
    <w:p w:rsidR="005A0BB6" w:rsidRDefault="005A0BB6" w:rsidP="005A0BB6">
      <w:pPr>
        <w:numPr>
          <w:ilvl w:val="0"/>
          <w:numId w:val="1"/>
        </w:numPr>
        <w:jc w:val="both"/>
      </w:pPr>
      <w:r w:rsidRPr="0091465C">
        <w:t xml:space="preserve">203/1998. (XII.19.) Korm. rendelet </w:t>
      </w:r>
      <w:r w:rsidRPr="00234FDB">
        <w:rPr>
          <w:bCs/>
        </w:rPr>
        <w:t>203/1998. (XII. 19.) Korm. rendelet</w:t>
      </w:r>
      <w:r>
        <w:t xml:space="preserve"> </w:t>
      </w:r>
      <w:r w:rsidRPr="0091465C">
        <w:rPr>
          <w:bCs/>
        </w:rPr>
        <w:t>a bányászatról szóló 1993. évi XLVIII. törvény végrehajtásáról</w:t>
      </w:r>
    </w:p>
    <w:p w:rsidR="005A0BB6" w:rsidRDefault="005A0BB6" w:rsidP="005A0BB6">
      <w:pPr>
        <w:numPr>
          <w:ilvl w:val="0"/>
          <w:numId w:val="1"/>
        </w:numPr>
        <w:jc w:val="both"/>
      </w:pPr>
      <w:r w:rsidRPr="0091465C">
        <w:t xml:space="preserve">13/2001. (V.9.) KöM. rendelet </w:t>
      </w:r>
      <w:r w:rsidRPr="00234FDB">
        <w:rPr>
          <w:bCs/>
        </w:rPr>
        <w:t>13/2001. (V. 9.) KöM rendelet</w:t>
      </w:r>
      <w:r>
        <w:t xml:space="preserve"> </w:t>
      </w:r>
      <w:r w:rsidRPr="0091465C">
        <w:rPr>
          <w:bCs/>
        </w:rPr>
        <w:t>a védett és a fokozottan védett növény- és állatfajokról, a fokozottan védett barlangok köréről, valamint az Európai Közösségben természetvédelmi szempontból jelentős növény- és állatfajok közzétételéről</w:t>
      </w:r>
    </w:p>
    <w:p w:rsidR="005A0BB6" w:rsidRDefault="005A0BB6" w:rsidP="005A0BB6">
      <w:pPr>
        <w:numPr>
          <w:ilvl w:val="0"/>
          <w:numId w:val="1"/>
        </w:numPr>
        <w:jc w:val="both"/>
      </w:pPr>
      <w:r w:rsidRPr="0091465C">
        <w:t xml:space="preserve">21/2001. (II.14.) Korm. rendelet </w:t>
      </w:r>
      <w:r w:rsidRPr="00234FDB">
        <w:rPr>
          <w:bCs/>
        </w:rPr>
        <w:t>306/2010. (XII. 23.) Korm. rendelet</w:t>
      </w:r>
      <w:r>
        <w:t xml:space="preserve"> </w:t>
      </w:r>
      <w:r w:rsidRPr="0091465C">
        <w:rPr>
          <w:bCs/>
        </w:rPr>
        <w:t>a levegő védelméről</w:t>
      </w:r>
    </w:p>
    <w:p w:rsidR="005A0BB6" w:rsidRDefault="005A0BB6" w:rsidP="005A0BB6">
      <w:pPr>
        <w:numPr>
          <w:ilvl w:val="0"/>
          <w:numId w:val="1"/>
        </w:numPr>
        <w:jc w:val="both"/>
      </w:pPr>
      <w:r w:rsidRPr="0091465C">
        <w:t xml:space="preserve">37/2007. (XII.13.) ÖTM. rendelet </w:t>
      </w:r>
      <w:r w:rsidRPr="00234FDB">
        <w:rPr>
          <w:bCs/>
        </w:rPr>
        <w:t>312/2012. (XI. 8.) Korm. rendelet</w:t>
      </w:r>
      <w:r>
        <w:t xml:space="preserve"> </w:t>
      </w:r>
      <w:r w:rsidRPr="0091465C">
        <w:rPr>
          <w:bCs/>
        </w:rPr>
        <w:t>az építésügyi és építésfelügyeleti hatósági eljárásokról és ellenőrzésekről, valamint az építésügyi hatósági szolgáltatásról</w:t>
      </w:r>
    </w:p>
    <w:p w:rsidR="005A0BB6" w:rsidRDefault="005A0BB6" w:rsidP="005A0BB6">
      <w:pPr>
        <w:numPr>
          <w:ilvl w:val="0"/>
          <w:numId w:val="1"/>
        </w:numPr>
        <w:jc w:val="both"/>
      </w:pPr>
      <w:r w:rsidRPr="0091465C">
        <w:t xml:space="preserve">284/2007. (X.29.) Korm. rendelet </w:t>
      </w:r>
      <w:r w:rsidRPr="00234FDB">
        <w:rPr>
          <w:bCs/>
        </w:rPr>
        <w:t>284/2007. (X. 29.) Korm. rendelet</w:t>
      </w:r>
      <w:r>
        <w:t xml:space="preserve"> </w:t>
      </w:r>
      <w:r w:rsidRPr="0091465C">
        <w:rPr>
          <w:bCs/>
        </w:rPr>
        <w:t>a környezeti zaj és rezgés elleni védelem egyes szabályairól</w:t>
      </w:r>
    </w:p>
    <w:p w:rsidR="005A0BB6" w:rsidRPr="0091465C" w:rsidRDefault="005A0BB6" w:rsidP="005A0BB6">
      <w:pPr>
        <w:numPr>
          <w:ilvl w:val="0"/>
          <w:numId w:val="1"/>
        </w:numPr>
        <w:jc w:val="both"/>
      </w:pPr>
      <w:r w:rsidRPr="0091465C">
        <w:t xml:space="preserve">90/2008.(VII.18.) FVM rendelet </w:t>
      </w:r>
      <w:r w:rsidRPr="00234FDB">
        <w:rPr>
          <w:bCs/>
        </w:rPr>
        <w:t>90/2008. (VII. 18.) FVM rendelet</w:t>
      </w:r>
      <w:r>
        <w:t xml:space="preserve"> </w:t>
      </w:r>
      <w:r w:rsidRPr="0091465C">
        <w:rPr>
          <w:bCs/>
        </w:rPr>
        <w:t>a talajvédelmi terv készítésének részletes szabályairól</w:t>
      </w:r>
    </w:p>
    <w:p w:rsidR="005A0BB6" w:rsidRPr="0091465C" w:rsidRDefault="005A0BB6" w:rsidP="005A0BB6">
      <w:pPr>
        <w:autoSpaceDE w:val="0"/>
        <w:autoSpaceDN w:val="0"/>
        <w:adjustRightInd w:val="0"/>
        <w:jc w:val="both"/>
      </w:pPr>
    </w:p>
    <w:p w:rsidR="005A0BB6" w:rsidRPr="0091465C" w:rsidRDefault="005A0BB6" w:rsidP="005A0BB6">
      <w:pPr>
        <w:ind w:left="1080"/>
        <w:jc w:val="both"/>
      </w:pPr>
    </w:p>
    <w:p w:rsidR="005A0BB6" w:rsidRPr="0091465C" w:rsidRDefault="005A0BB6" w:rsidP="005A0BB6">
      <w:pPr>
        <w:ind w:left="360"/>
        <w:jc w:val="both"/>
      </w:pPr>
    </w:p>
    <w:p w:rsidR="005A0BB6" w:rsidRPr="0091465C" w:rsidRDefault="005A0BB6" w:rsidP="005A0BB6">
      <w:pPr>
        <w:ind w:left="360"/>
        <w:jc w:val="both"/>
      </w:pPr>
    </w:p>
    <w:p w:rsidR="005A0BB6" w:rsidRPr="0091465C" w:rsidRDefault="005A0BB6" w:rsidP="005A0BB6">
      <w:pPr>
        <w:ind w:left="360"/>
        <w:jc w:val="both"/>
      </w:pPr>
    </w:p>
    <w:p w:rsidR="005A0BB6" w:rsidRPr="0091465C" w:rsidRDefault="005A0BB6" w:rsidP="005A0BB6">
      <w:pPr>
        <w:ind w:left="360"/>
        <w:jc w:val="both"/>
      </w:pPr>
    </w:p>
    <w:p w:rsidR="005A0BB6" w:rsidRPr="0091465C" w:rsidRDefault="005A0BB6" w:rsidP="005A0BB6">
      <w:pPr>
        <w:ind w:left="360"/>
        <w:jc w:val="both"/>
      </w:pPr>
    </w:p>
    <w:p w:rsidR="005A0BB6" w:rsidRPr="0091465C" w:rsidRDefault="005A0BB6" w:rsidP="005A0BB6">
      <w:pPr>
        <w:ind w:left="360"/>
        <w:jc w:val="both"/>
      </w:pPr>
    </w:p>
    <w:p w:rsidR="001B02E9" w:rsidRDefault="001B02E9"/>
    <w:sectPr w:rsidR="001B02E9" w:rsidSect="001B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1251"/>
    <w:multiLevelType w:val="hybridMultilevel"/>
    <w:tmpl w:val="B882F1A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0BB6"/>
    <w:rsid w:val="001B02E9"/>
    <w:rsid w:val="005A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1</cp:revision>
  <dcterms:created xsi:type="dcterms:W3CDTF">2015-12-09T13:28:00Z</dcterms:created>
  <dcterms:modified xsi:type="dcterms:W3CDTF">2015-12-09T13:29:00Z</dcterms:modified>
</cp:coreProperties>
</file>