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71" w:rsidRPr="00A10195" w:rsidRDefault="00251D71" w:rsidP="00251D71">
      <w:pPr>
        <w:pStyle w:val="Listaszerbekezds1"/>
        <w:widowControl/>
        <w:suppressAutoHyphens w:val="0"/>
        <w:ind w:left="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10195">
        <w:rPr>
          <w:rFonts w:ascii="Arial" w:hAnsi="Arial" w:cs="Arial"/>
          <w:b/>
          <w:i/>
          <w:iCs/>
          <w:sz w:val="24"/>
          <w:szCs w:val="24"/>
        </w:rPr>
        <w:t>4. melléklet</w:t>
      </w:r>
      <w:r w:rsidRPr="00A1019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a</w:t>
      </w:r>
      <w:r w:rsidRPr="00A1019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2</w:t>
      </w:r>
      <w:r w:rsidRPr="00A10195">
        <w:rPr>
          <w:rFonts w:ascii="Arial" w:hAnsi="Arial" w:cs="Arial"/>
          <w:b/>
          <w:i/>
          <w:sz w:val="24"/>
          <w:szCs w:val="24"/>
        </w:rPr>
        <w:t>/201</w:t>
      </w:r>
      <w:r>
        <w:rPr>
          <w:rFonts w:ascii="Arial" w:hAnsi="Arial" w:cs="Arial"/>
          <w:b/>
          <w:i/>
          <w:sz w:val="24"/>
          <w:szCs w:val="24"/>
        </w:rPr>
        <w:t>9</w:t>
      </w:r>
      <w:r w:rsidRPr="00A10195">
        <w:rPr>
          <w:rFonts w:ascii="Arial" w:hAnsi="Arial" w:cs="Arial"/>
          <w:b/>
          <w:i/>
          <w:sz w:val="24"/>
          <w:szCs w:val="24"/>
        </w:rPr>
        <w:t>. (</w:t>
      </w:r>
      <w:r>
        <w:rPr>
          <w:rFonts w:ascii="Arial" w:hAnsi="Arial" w:cs="Arial"/>
          <w:b/>
          <w:i/>
          <w:sz w:val="24"/>
          <w:szCs w:val="24"/>
        </w:rPr>
        <w:t>II.7.</w:t>
      </w:r>
      <w:r w:rsidRPr="00A10195">
        <w:rPr>
          <w:rFonts w:ascii="Arial" w:hAnsi="Arial" w:cs="Arial"/>
          <w:b/>
          <w:i/>
          <w:sz w:val="24"/>
          <w:szCs w:val="24"/>
        </w:rPr>
        <w:t>) önkormányzati rendelet</w:t>
      </w:r>
      <w:r w:rsidRPr="00A10195">
        <w:rPr>
          <w:rFonts w:ascii="Arial" w:hAnsi="Arial" w:cs="Arial"/>
          <w:b/>
          <w:i/>
          <w:iCs/>
          <w:sz w:val="24"/>
          <w:szCs w:val="24"/>
        </w:rPr>
        <w:t>hez:</w:t>
      </w:r>
    </w:p>
    <w:p w:rsidR="00251D71" w:rsidRPr="008D690C" w:rsidRDefault="00251D71" w:rsidP="00251D71">
      <w:pPr>
        <w:rPr>
          <w:rFonts w:ascii="Arial" w:hAnsi="Arial" w:cs="Arial"/>
        </w:rPr>
      </w:pPr>
    </w:p>
    <w:p w:rsidR="00251D71" w:rsidRPr="008D690C" w:rsidRDefault="00251D71" w:rsidP="00251D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Építési övezetek előírásai</w:t>
      </w:r>
      <w:bookmarkStart w:id="0" w:name="_GoBack"/>
      <w:bookmarkEnd w:id="0"/>
    </w:p>
    <w:tbl>
      <w:tblPr>
        <w:tblW w:w="934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889"/>
        <w:gridCol w:w="13"/>
        <w:gridCol w:w="1064"/>
        <w:gridCol w:w="16"/>
        <w:gridCol w:w="1015"/>
        <w:gridCol w:w="949"/>
        <w:gridCol w:w="29"/>
        <w:gridCol w:w="1240"/>
        <w:gridCol w:w="29"/>
      </w:tblGrid>
      <w:tr w:rsidR="00251D71" w:rsidRPr="003A4053" w:rsidTr="0033589B">
        <w:trPr>
          <w:gridAfter w:val="1"/>
          <w:wAfter w:w="29" w:type="dxa"/>
          <w:trHeight w:val="254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H</w:t>
            </w:r>
          </w:p>
        </w:tc>
      </w:tr>
      <w:tr w:rsidR="00251D71" w:rsidRPr="003A4053" w:rsidTr="0033589B">
        <w:trPr>
          <w:trHeight w:val="32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Építési övezet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megnevezése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Építési övezet jele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Beépítési mód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Építési telek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Megengedett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épület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magasság [m]</w:t>
            </w:r>
          </w:p>
        </w:tc>
      </w:tr>
      <w:tr w:rsidR="00251D71" w:rsidRPr="003A4053" w:rsidTr="0033589B">
        <w:trPr>
          <w:trHeight w:val="41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Kialakítása esetén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Legna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gyobb beépített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sége [%]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Legkisebb zöld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felülete [%]</w:t>
            </w: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51D71" w:rsidRPr="003A4053" w:rsidTr="0033589B">
        <w:trPr>
          <w:trHeight w:val="411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Legki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sebb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terület [m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2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Kisebbik átlagszéles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ség minimum [m]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Nagy</w:t>
            </w:r>
            <w:r w:rsidRPr="003A4053">
              <w:rPr>
                <w:rFonts w:ascii="Arial Narrow" w:hAnsi="Arial Narrow"/>
                <w:sz w:val="20"/>
                <w:szCs w:val="20"/>
              </w:rPr>
              <w:t>városias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Ln-1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Telepszerű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12,5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30,0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Nagy</w:t>
            </w:r>
            <w:r w:rsidRPr="003A4053">
              <w:rPr>
                <w:rFonts w:ascii="Arial Narrow" w:hAnsi="Arial Narrow"/>
                <w:sz w:val="20"/>
                <w:szCs w:val="20"/>
              </w:rPr>
              <w:t>városias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Ln-2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Telepszerű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12,5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18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Kisvárosias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</w:t>
            </w:r>
            <w:r w:rsidRPr="003A4053">
              <w:rPr>
                <w:rFonts w:ascii="Arial Narrow" w:hAnsi="Arial Narrow"/>
                <w:sz w:val="20"/>
                <w:szCs w:val="20"/>
              </w:rPr>
              <w:t>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Kisvárosias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Oldalhatár</w:t>
            </w:r>
            <w:r w:rsidRPr="003A4053">
              <w:rPr>
                <w:rFonts w:ascii="Arial Narrow" w:hAnsi="Arial Narrow"/>
                <w:sz w:val="20"/>
                <w:szCs w:val="20"/>
              </w:rPr>
              <w:t>on álló</w:t>
            </w:r>
            <w:r>
              <w:rPr>
                <w:rFonts w:ascii="Arial Narrow" w:hAnsi="Arial Narrow"/>
                <w:sz w:val="20"/>
                <w:szCs w:val="20"/>
              </w:rPr>
              <w:t xml:space="preserve"> (az építési helyen belül szabadon álló épületelhelyezés is megengedett)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50+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</w:t>
            </w:r>
            <w:r w:rsidRPr="003A4053">
              <w:rPr>
                <w:rFonts w:ascii="Arial Narrow" w:hAnsi="Arial Narrow"/>
                <w:sz w:val="20"/>
                <w:szCs w:val="20"/>
              </w:rPr>
              <w:t>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Kisvárosias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 (illeszkedés szabályaira külön rendelkezés érvényes)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Kisvárosias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Lk-4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Telepszerű vagy sorházas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Kisváro</w:t>
            </w:r>
            <w:r w:rsidRPr="003A4053">
              <w:rPr>
                <w:rFonts w:ascii="Arial Narrow" w:hAnsi="Arial Narrow"/>
                <w:sz w:val="20"/>
                <w:szCs w:val="20"/>
              </w:rPr>
              <w:t>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k-5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Zártsorú (az építési helyen belül beépítési hézag hagyható)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5,0*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Kertvárosias lakó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Lke-1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Kertvárosias lakó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Lke-2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Oldalhatáron álló (az építési helyen belül szabadon álló épületelhelyezés is megengedett)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Kertvárosias lakó 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Lke-3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Sorházas (közbenső telken zártsorú beépítés, szélső sorházegység telkén oldalkert elhagyása kötelező)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Kertvárosias lakó 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Lke-4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Ikres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Falusias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f-1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</w:t>
            </w:r>
            <w:r w:rsidRPr="003A4053">
              <w:rPr>
                <w:rFonts w:ascii="Arial Narrow" w:hAnsi="Arial Narrow"/>
                <w:sz w:val="20"/>
                <w:szCs w:val="20"/>
              </w:rPr>
              <w:t xml:space="preserve">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51D71" w:rsidRPr="003A4053" w:rsidTr="0033589B">
        <w:trPr>
          <w:trHeight w:val="55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Falusias lakó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f-2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Oldalhatáron</w:t>
            </w:r>
            <w:r w:rsidRPr="003A4053">
              <w:rPr>
                <w:rFonts w:ascii="Arial Narrow" w:hAnsi="Arial Narrow"/>
                <w:sz w:val="20"/>
                <w:szCs w:val="20"/>
              </w:rPr>
              <w:t xml:space="preserve"> álló</w:t>
            </w:r>
            <w:r>
              <w:rPr>
                <w:rFonts w:ascii="Arial Narrow" w:hAnsi="Arial Narrow"/>
                <w:sz w:val="20"/>
                <w:szCs w:val="20"/>
              </w:rPr>
              <w:t xml:space="preserve"> (az építési helyen belül szabadon álló épületelhelyezés is megengedett)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51D71" w:rsidRPr="003A4053" w:rsidTr="0033589B">
        <w:trPr>
          <w:trHeight w:val="55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Településközpont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Vt-1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Sajátos**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nincs előírás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(az épülethez tartozó telkek összes-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ségére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számítandó)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</w:t>
            </w:r>
          </w:p>
        </w:tc>
      </w:tr>
      <w:tr w:rsidR="00251D71" w:rsidRPr="003A4053" w:rsidTr="0033589B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Településközpont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Vt-2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 (illeszkedés szabályaira külön rendelkezés érvényes)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51D71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Településközpont</w:t>
            </w:r>
            <w:r>
              <w:rPr>
                <w:rFonts w:ascii="Arial Narrow" w:hAnsi="Arial Narrow"/>
                <w:sz w:val="20"/>
                <w:szCs w:val="20"/>
              </w:rPr>
              <w:t xml:space="preserve"> 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Vt-3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Kialakult 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(illeszkedés szabályaira külön rendelkezés érvényes)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15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251D71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Településközpont 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Vt-4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 (illeszkedés szabályaira külön rendelkezés érvényes)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</w:t>
            </w:r>
          </w:p>
        </w:tc>
      </w:tr>
      <w:tr w:rsidR="00251D71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Településközpont 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Vt-5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nincs előírás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9,5</w:t>
            </w:r>
          </w:p>
        </w:tc>
      </w:tr>
      <w:tr w:rsidR="00251D71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Intézmény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Sajátos, az épület önálló telket képez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kialakult, nem növelhető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nincs előírás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az épület önálló telket képez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az épület önálló telket képez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Kialakult</w:t>
            </w:r>
          </w:p>
        </w:tc>
      </w:tr>
      <w:tr w:rsidR="00251D71" w:rsidRPr="003A4053" w:rsidTr="0033589B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Kereskedelmi szolgáltató</w:t>
            </w:r>
            <w:r>
              <w:rPr>
                <w:rFonts w:ascii="Arial Narrow" w:hAnsi="Arial Narrow"/>
                <w:sz w:val="20"/>
                <w:szCs w:val="20"/>
              </w:rPr>
              <w:t xml:space="preserve"> gazdasági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Gksz-1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</w:t>
            </w:r>
            <w:r w:rsidRPr="003A4053">
              <w:rPr>
                <w:rFonts w:ascii="Arial Narrow" w:hAnsi="Arial Narrow"/>
                <w:sz w:val="20"/>
                <w:szCs w:val="20"/>
              </w:rPr>
              <w:t>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10</w:t>
            </w:r>
            <w:r w:rsidRPr="003A4053">
              <w:rPr>
                <w:rFonts w:ascii="Arial Narrow" w:hAnsi="Arial Narrow"/>
                <w:sz w:val="20"/>
                <w:szCs w:val="20"/>
              </w:rPr>
              <w:t>,5</w:t>
            </w:r>
            <w:r>
              <w:rPr>
                <w:rFonts w:ascii="Arial Narrow" w:hAnsi="Arial Narrow"/>
                <w:sz w:val="20"/>
                <w:szCs w:val="20"/>
              </w:rPr>
              <w:t>***</w:t>
            </w:r>
          </w:p>
        </w:tc>
      </w:tr>
      <w:tr w:rsidR="00251D71" w:rsidRPr="003A4053" w:rsidTr="0033589B">
        <w:trPr>
          <w:trHeight w:val="54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Kereskedelmi szolgáltató</w:t>
            </w:r>
            <w:r>
              <w:rPr>
                <w:rFonts w:ascii="Arial Narrow" w:hAnsi="Arial Narrow"/>
                <w:sz w:val="20"/>
                <w:szCs w:val="20"/>
              </w:rPr>
              <w:t xml:space="preserve"> gazdasági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Gksz-2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Oldalhatáron álló</w:t>
            </w:r>
            <w:r>
              <w:rPr>
                <w:rFonts w:ascii="Arial Narrow" w:hAnsi="Arial Narrow"/>
                <w:sz w:val="20"/>
                <w:szCs w:val="20"/>
              </w:rPr>
              <w:t xml:space="preserve"> (az építési helyen belül szabadon álló épületelhelyezés is megengedett)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10</w:t>
            </w:r>
            <w:r w:rsidRPr="003A4053">
              <w:rPr>
                <w:rFonts w:ascii="Arial Narrow" w:hAnsi="Arial Narrow"/>
                <w:sz w:val="20"/>
                <w:szCs w:val="20"/>
              </w:rPr>
              <w:t>,5</w:t>
            </w:r>
          </w:p>
        </w:tc>
      </w:tr>
      <w:tr w:rsidR="00251D71" w:rsidRPr="003A4053" w:rsidTr="0033589B">
        <w:trPr>
          <w:trHeight w:val="54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Kereskedelmi szolgáltató</w:t>
            </w:r>
            <w:r>
              <w:rPr>
                <w:rFonts w:ascii="Arial Narrow" w:hAnsi="Arial Narrow"/>
                <w:sz w:val="20"/>
                <w:szCs w:val="20"/>
              </w:rPr>
              <w:t xml:space="preserve"> gazdasági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Gksz-3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Telepszerű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8</w:t>
            </w:r>
            <w:r w:rsidRPr="003A4053">
              <w:rPr>
                <w:rFonts w:ascii="Arial Narrow" w:hAnsi="Arial Narrow"/>
                <w:sz w:val="20"/>
                <w:szCs w:val="20"/>
              </w:rPr>
              <w:t>,5</w:t>
            </w:r>
          </w:p>
        </w:tc>
      </w:tr>
      <w:tr w:rsidR="00251D71" w:rsidRPr="003A4053" w:rsidTr="0033589B">
        <w:trPr>
          <w:trHeight w:val="5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Ipari gazdasági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Gip-1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10,5***</w:t>
            </w:r>
          </w:p>
        </w:tc>
      </w:tr>
      <w:tr w:rsidR="00251D71" w:rsidRPr="003A4053" w:rsidTr="0033589B">
        <w:trPr>
          <w:trHeight w:val="56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Ipari gazdasági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Gip-2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  <w:r w:rsidRPr="003A405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</w:t>
            </w:r>
            <w:r w:rsidRPr="003A4053">
              <w:rPr>
                <w:rFonts w:ascii="Arial Narrow" w:hAnsi="Arial Narrow"/>
                <w:sz w:val="20"/>
                <w:szCs w:val="20"/>
              </w:rPr>
              <w:t>,5</w:t>
            </w:r>
          </w:p>
        </w:tc>
      </w:tr>
      <w:tr w:rsidR="00251D71" w:rsidRPr="003A4053" w:rsidTr="0033589B">
        <w:trPr>
          <w:trHeight w:val="56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Általános gazdasági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Gá-1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10,5***</w:t>
            </w:r>
          </w:p>
        </w:tc>
      </w:tr>
      <w:tr w:rsidR="00251D71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n</w:t>
            </w:r>
            <w:r w:rsidRPr="00247601">
              <w:rPr>
                <w:rFonts w:ascii="Arial Narrow" w:hAnsi="Arial Narrow"/>
                <w:sz w:val="20"/>
                <w:szCs w:val="20"/>
              </w:rPr>
              <w:t>agykiterjedésű sportolási célú 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9,5</w:t>
            </w:r>
          </w:p>
        </w:tc>
      </w:tr>
      <w:tr w:rsidR="00251D71" w:rsidRPr="003A4053" w:rsidTr="0033589B">
        <w:trPr>
          <w:trHeight w:val="5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Különleges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F4BEE">
              <w:rPr>
                <w:rFonts w:ascii="Arial Narrow" w:hAnsi="Arial Narrow"/>
                <w:sz w:val="20"/>
                <w:szCs w:val="20"/>
              </w:rPr>
              <w:t xml:space="preserve">hulladékkezelő, </w:t>
            </w:r>
          </w:p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2F4BEE">
              <w:rPr>
                <w:rFonts w:ascii="Arial Narrow" w:hAnsi="Arial Narrow"/>
                <w:sz w:val="20"/>
                <w:szCs w:val="20"/>
              </w:rPr>
              <w:t>-lerakó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Hull-1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Oldalhatáron álló (az építési helyen belül szabadon álló épületelhelyezés is megengedett)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5,5</w:t>
            </w:r>
          </w:p>
        </w:tc>
      </w:tr>
      <w:tr w:rsidR="00251D71" w:rsidRPr="003A4053" w:rsidTr="0033589B">
        <w:trPr>
          <w:trHeight w:val="60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proofErr w:type="spellStart"/>
            <w:r w:rsidRPr="002F4BEE">
              <w:rPr>
                <w:rFonts w:ascii="Arial Narrow" w:hAnsi="Arial Narrow"/>
                <w:sz w:val="20"/>
                <w:szCs w:val="20"/>
              </w:rPr>
              <w:t>közleke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2F4BEE">
              <w:rPr>
                <w:rFonts w:ascii="Arial Narrow" w:hAnsi="Arial Narrow"/>
                <w:sz w:val="20"/>
                <w:szCs w:val="20"/>
              </w:rPr>
              <w:t>déshez</w:t>
            </w:r>
            <w:proofErr w:type="spellEnd"/>
            <w:r w:rsidRPr="002F4BEE">
              <w:rPr>
                <w:rFonts w:ascii="Arial Narrow" w:hAnsi="Arial Narrow"/>
                <w:sz w:val="20"/>
                <w:szCs w:val="20"/>
              </w:rPr>
              <w:t xml:space="preserve"> kapcsolódó épület elhelyezésére szolgáló terület, ha az nem a </w:t>
            </w:r>
            <w:proofErr w:type="spellStart"/>
            <w:r w:rsidRPr="002F4BEE">
              <w:rPr>
                <w:rFonts w:ascii="Arial Narrow" w:hAnsi="Arial Narrow"/>
                <w:sz w:val="20"/>
                <w:szCs w:val="20"/>
              </w:rPr>
              <w:t>közleke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2F4BEE">
              <w:rPr>
                <w:rFonts w:ascii="Arial Narrow" w:hAnsi="Arial Narrow"/>
                <w:sz w:val="20"/>
                <w:szCs w:val="20"/>
              </w:rPr>
              <w:t>dési területen belül kerül elhelyezésre, valamint a repülőtér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9,5</w:t>
            </w:r>
          </w:p>
        </w:tc>
      </w:tr>
      <w:tr w:rsidR="00251D71" w:rsidRPr="003A4053" w:rsidTr="0033589B">
        <w:trPr>
          <w:trHeight w:val="60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proofErr w:type="spellStart"/>
            <w:r w:rsidRPr="002F4BEE">
              <w:rPr>
                <w:rFonts w:ascii="Arial Narrow" w:hAnsi="Arial Narrow"/>
                <w:sz w:val="20"/>
                <w:szCs w:val="20"/>
              </w:rPr>
              <w:t>közleke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2F4BEE">
              <w:rPr>
                <w:rFonts w:ascii="Arial Narrow" w:hAnsi="Arial Narrow"/>
                <w:sz w:val="20"/>
                <w:szCs w:val="20"/>
              </w:rPr>
              <w:t>déshez</w:t>
            </w:r>
            <w:proofErr w:type="spellEnd"/>
            <w:r w:rsidRPr="002F4BEE">
              <w:rPr>
                <w:rFonts w:ascii="Arial Narrow" w:hAnsi="Arial Narrow"/>
                <w:sz w:val="20"/>
                <w:szCs w:val="20"/>
              </w:rPr>
              <w:t xml:space="preserve"> kapcsolódó épület elhelyezésére szolgáló terület, ha az nem a </w:t>
            </w:r>
            <w:proofErr w:type="spellStart"/>
            <w:r w:rsidRPr="002F4BEE">
              <w:rPr>
                <w:rFonts w:ascii="Arial Narrow" w:hAnsi="Arial Narrow"/>
                <w:sz w:val="20"/>
                <w:szCs w:val="20"/>
              </w:rPr>
              <w:t>közleke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2F4BEE">
              <w:rPr>
                <w:rFonts w:ascii="Arial Narrow" w:hAnsi="Arial Narrow"/>
                <w:sz w:val="20"/>
                <w:szCs w:val="20"/>
              </w:rPr>
              <w:t>dési területen belül kerül elhelyezésre, valamint a repülőtér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9,5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temető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mező-g</w:t>
            </w:r>
            <w:r w:rsidRPr="003A4053">
              <w:rPr>
                <w:rFonts w:ascii="Arial Narrow" w:hAnsi="Arial Narrow"/>
                <w:sz w:val="20"/>
                <w:szCs w:val="20"/>
              </w:rPr>
              <w:t>azdasági üzemi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Kmü-1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Oldalhatáron álló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álló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(az építési helyen belül szabadon álló épületelhelyezés is megengedett)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10,5***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r w:rsidRPr="00C37349">
              <w:rPr>
                <w:rFonts w:ascii="Arial Narrow" w:hAnsi="Arial Narrow"/>
                <w:sz w:val="20"/>
                <w:szCs w:val="20"/>
              </w:rPr>
              <w:t>ebmenhely és ebrendészeti telep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Keb-1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Oldalhatáron álló (az építési helyen belül szabadon álló épületelhelyezés is megengedett)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r w:rsidRPr="00623491">
              <w:rPr>
                <w:rFonts w:ascii="Arial Narrow" w:hAnsi="Arial Narrow"/>
                <w:sz w:val="20"/>
                <w:szCs w:val="20"/>
              </w:rPr>
              <w:t>egészségügyi-gyógyászati-idegenforgalmi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Keü-1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18,0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r w:rsidRPr="00C30342">
              <w:rPr>
                <w:rFonts w:ascii="Arial Narrow" w:hAnsi="Arial Narrow"/>
                <w:sz w:val="20"/>
                <w:szCs w:val="20"/>
              </w:rPr>
              <w:t>kegyeleti és várostörténeti emlékhely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Kke-1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piac és vásár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Kpi-1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Oldalhatáron álló (az építési helyen belül szabadon álló épületelhelyezés is megengedett)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szabadidő-park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Kpk-1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szabadidő-park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Kpk-2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251D71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Különleges szennyvíztisztítómű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Kse-1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5,5</w:t>
            </w:r>
          </w:p>
        </w:tc>
      </w:tr>
      <w:tr w:rsidR="00251D71" w:rsidRPr="003A4053" w:rsidTr="0033589B">
        <w:trPr>
          <w:trHeight w:val="70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251D71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volt települési hulladéktelep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Ksz-1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3A4053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71" w:rsidRPr="003A4053" w:rsidRDefault="00251D71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5,5</w:t>
            </w:r>
          </w:p>
        </w:tc>
      </w:tr>
    </w:tbl>
    <w:p w:rsidR="00251D71" w:rsidRDefault="00251D71" w:rsidP="00251D7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noProof/>
          <w:sz w:val="20"/>
          <w:szCs w:val="20"/>
        </w:rPr>
      </w:pPr>
      <w:r w:rsidRPr="00441BF4">
        <w:rPr>
          <w:rFonts w:ascii="Arial Narrow" w:hAnsi="Arial Narrow"/>
          <w:noProof/>
          <w:sz w:val="20"/>
          <w:szCs w:val="20"/>
        </w:rPr>
        <w:t xml:space="preserve">*   </w:t>
      </w:r>
      <w:r>
        <w:rPr>
          <w:rFonts w:ascii="Arial Narrow" w:hAnsi="Arial Narrow"/>
          <w:noProof/>
          <w:sz w:val="20"/>
          <w:szCs w:val="20"/>
        </w:rPr>
        <w:tab/>
      </w:r>
      <w:r w:rsidRPr="00E9424B">
        <w:rPr>
          <w:rFonts w:ascii="Arial Narrow" w:hAnsi="Arial Narrow"/>
          <w:noProof/>
          <w:sz w:val="20"/>
          <w:szCs w:val="20"/>
        </w:rPr>
        <w:t xml:space="preserve">csak a közterület, vagy </w:t>
      </w:r>
      <w:r>
        <w:rPr>
          <w:rFonts w:ascii="Arial Narrow" w:hAnsi="Arial Narrow"/>
          <w:noProof/>
          <w:sz w:val="20"/>
          <w:szCs w:val="20"/>
        </w:rPr>
        <w:t xml:space="preserve">– annak hiányában – a </w:t>
      </w:r>
      <w:r w:rsidRPr="00E9424B">
        <w:rPr>
          <w:rFonts w:ascii="Arial Narrow" w:hAnsi="Arial Narrow"/>
          <w:noProof/>
          <w:sz w:val="20"/>
          <w:szCs w:val="20"/>
        </w:rPr>
        <w:t>magánút felőli építési határvonalon álló épület esetében kötelező</w:t>
      </w:r>
    </w:p>
    <w:p w:rsidR="00251D71" w:rsidRDefault="00251D71" w:rsidP="00251D71">
      <w:pPr>
        <w:tabs>
          <w:tab w:val="left" w:pos="426"/>
        </w:tabs>
        <w:ind w:left="426" w:hanging="426"/>
        <w:jc w:val="both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t>**</w:t>
      </w:r>
      <w:r>
        <w:rPr>
          <w:rFonts w:ascii="Arial Narrow" w:hAnsi="Arial Narrow"/>
          <w:noProof/>
          <w:sz w:val="20"/>
          <w:szCs w:val="20"/>
        </w:rPr>
        <w:tab/>
      </w:r>
      <w:bookmarkStart w:id="1" w:name="_Hlk521762259"/>
      <w:r>
        <w:rPr>
          <w:rFonts w:ascii="Arial Narrow" w:hAnsi="Arial Narrow"/>
          <w:noProof/>
          <w:sz w:val="20"/>
          <w:szCs w:val="20"/>
        </w:rPr>
        <w:t xml:space="preserve">egyetlen beépítési módba sem tartozó, </w:t>
      </w:r>
      <w:r>
        <w:rPr>
          <w:rFonts w:ascii="Arial Narrow" w:hAnsi="Arial Narrow"/>
          <w:sz w:val="20"/>
          <w:szCs w:val="20"/>
        </w:rPr>
        <w:t>sajátos beépítés (közterülettel körbevett, úszótelkes, vagy önálló telket képező épület), bővítés, új építés csak beépítési terv alapján megengedett</w:t>
      </w:r>
      <w:bookmarkEnd w:id="1"/>
    </w:p>
    <w:p w:rsidR="00251D71" w:rsidRDefault="00251D71" w:rsidP="00251D71">
      <w:pPr>
        <w:tabs>
          <w:tab w:val="left" w:pos="426"/>
        </w:tabs>
        <w:jc w:val="both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t xml:space="preserve">***  </w:t>
      </w:r>
      <w:r>
        <w:rPr>
          <w:rFonts w:ascii="Arial Narrow" w:hAnsi="Arial Narrow"/>
          <w:noProof/>
          <w:sz w:val="20"/>
          <w:szCs w:val="20"/>
        </w:rPr>
        <w:tab/>
        <w:t>funkcionális és technológiai indokoltság esetén 25,0 m-ig növelhető</w:t>
      </w:r>
    </w:p>
    <w:p w:rsidR="00251D71" w:rsidRDefault="00251D71" w:rsidP="00251D71">
      <w:pPr>
        <w:tabs>
          <w:tab w:val="left" w:pos="426"/>
        </w:tabs>
        <w:jc w:val="both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t>+</w:t>
      </w:r>
      <w:r>
        <w:rPr>
          <w:rFonts w:ascii="Arial Narrow" w:hAnsi="Arial Narrow"/>
          <w:noProof/>
          <w:sz w:val="20"/>
          <w:szCs w:val="20"/>
        </w:rPr>
        <w:tab/>
        <w:t>zársorú beépítésű saroktelken 60 % megengedett</w:t>
      </w:r>
    </w:p>
    <w:p w:rsidR="00E724CD" w:rsidRDefault="00E724CD"/>
    <w:sectPr w:rsidR="00E7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641"/>
    <w:multiLevelType w:val="hybridMultilevel"/>
    <w:tmpl w:val="BCCEC8BA"/>
    <w:lvl w:ilvl="0" w:tplc="23224392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71"/>
    <w:rsid w:val="00251D71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EC3C"/>
  <w15:chartTrackingRefBased/>
  <w15:docId w15:val="{51BF280E-C7A8-499F-A3F5-DECF95C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251D71"/>
    <w:pPr>
      <w:widowControl w:val="0"/>
      <w:suppressAutoHyphens/>
      <w:ind w:left="720"/>
    </w:pPr>
    <w:rPr>
      <w:rFonts w:ascii="Arial Narrow" w:eastAsia="Arial Unicode MS" w:hAnsi="Arial Narrow" w:cs="Arial Narrow"/>
      <w:sz w:val="16"/>
      <w:szCs w:val="20"/>
      <w:lang w:eastAsia="zh-CN" w:bidi="hi-IN"/>
    </w:rPr>
  </w:style>
  <w:style w:type="character" w:customStyle="1" w:styleId="Szvegtrzs3">
    <w:name w:val="Szövegtörzs (3)_"/>
    <w:link w:val="Szvegtrzs30"/>
    <w:uiPriority w:val="99"/>
    <w:rsid w:val="00251D71"/>
    <w:rPr>
      <w:sz w:val="18"/>
      <w:szCs w:val="18"/>
      <w:shd w:val="clear" w:color="auto" w:fill="FFFFFF"/>
    </w:rPr>
  </w:style>
  <w:style w:type="paragraph" w:customStyle="1" w:styleId="Szvegtrzs30">
    <w:name w:val="Szövegtörzs (3)"/>
    <w:basedOn w:val="Norml"/>
    <w:link w:val="Szvegtrzs3"/>
    <w:uiPriority w:val="99"/>
    <w:rsid w:val="00251D71"/>
    <w:pPr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Rácz Judit</dc:creator>
  <cp:keywords/>
  <dc:description/>
  <cp:lastModifiedBy>Vargáné Rácz Judit</cp:lastModifiedBy>
  <cp:revision>1</cp:revision>
  <dcterms:created xsi:type="dcterms:W3CDTF">2019-02-12T10:08:00Z</dcterms:created>
  <dcterms:modified xsi:type="dcterms:W3CDTF">2019-02-12T10:10:00Z</dcterms:modified>
</cp:coreProperties>
</file>