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270B" w:rsidRDefault="00A8270B" w:rsidP="00A8270B">
      <w:pPr>
        <w:pStyle w:val="NormlWeb"/>
        <w:rPr>
          <w:rFonts w:ascii="Garamond" w:hAnsi="Garamond"/>
          <w:i/>
          <w:sz w:val="22"/>
          <w:szCs w:val="22"/>
        </w:rPr>
      </w:pPr>
      <w:bookmarkStart w:id="0" w:name="_GoBack"/>
      <w:bookmarkEnd w:id="0"/>
      <w:r>
        <w:rPr>
          <w:rFonts w:ascii="Garamond" w:hAnsi="Garamond"/>
          <w:i/>
          <w:sz w:val="22"/>
          <w:szCs w:val="22"/>
        </w:rPr>
        <w:t>1. melléklet a 8/2018. (V. 30.</w:t>
      </w:r>
      <w:r w:rsidRPr="003C7068">
        <w:rPr>
          <w:rFonts w:ascii="Garamond" w:hAnsi="Garamond"/>
          <w:i/>
          <w:sz w:val="22"/>
          <w:szCs w:val="22"/>
        </w:rPr>
        <w:t xml:space="preserve">) önkormányzati </w:t>
      </w:r>
      <w:r>
        <w:rPr>
          <w:rFonts w:ascii="Garamond" w:hAnsi="Garamond"/>
          <w:i/>
          <w:sz w:val="22"/>
          <w:szCs w:val="22"/>
        </w:rPr>
        <w:t>rendelet</w:t>
      </w:r>
      <w:r w:rsidRPr="00F077AA">
        <w:rPr>
          <w:rFonts w:ascii="Garamond" w:hAnsi="Garamond"/>
          <w:i/>
          <w:sz w:val="22"/>
          <w:szCs w:val="22"/>
        </w:rPr>
        <w:t>he</w:t>
      </w:r>
      <w:r>
        <w:rPr>
          <w:rFonts w:ascii="Garamond" w:hAnsi="Garamond"/>
          <w:i/>
          <w:sz w:val="22"/>
          <w:szCs w:val="22"/>
        </w:rPr>
        <w:t>z</w:t>
      </w:r>
    </w:p>
    <w:p w:rsidR="00A8270B" w:rsidRDefault="00A8270B" w:rsidP="00A8270B">
      <w:pPr>
        <w:pStyle w:val="NormlWeb"/>
        <w:jc w:val="center"/>
        <w:rPr>
          <w:rFonts w:ascii="Garamond" w:hAnsi="Garamond"/>
          <w:b/>
          <w:sz w:val="22"/>
          <w:szCs w:val="22"/>
        </w:rPr>
      </w:pPr>
      <w:r w:rsidRPr="003C7068">
        <w:rPr>
          <w:rFonts w:ascii="Garamond" w:hAnsi="Garamond"/>
          <w:b/>
          <w:sz w:val="22"/>
          <w:szCs w:val="22"/>
        </w:rPr>
        <w:t>A településképi s</w:t>
      </w:r>
      <w:r>
        <w:rPr>
          <w:rFonts w:ascii="Garamond" w:hAnsi="Garamond"/>
          <w:b/>
          <w:sz w:val="22"/>
          <w:szCs w:val="22"/>
        </w:rPr>
        <w:t>ze</w:t>
      </w:r>
      <w:r w:rsidRPr="003C7068">
        <w:rPr>
          <w:rFonts w:ascii="Garamond" w:hAnsi="Garamond"/>
          <w:b/>
          <w:sz w:val="22"/>
          <w:szCs w:val="22"/>
        </w:rPr>
        <w:t>mpontból meghatározó területek lehatárolás</w:t>
      </w:r>
      <w:r>
        <w:rPr>
          <w:rFonts w:ascii="Garamond" w:hAnsi="Garamond"/>
          <w:b/>
          <w:sz w:val="22"/>
          <w:szCs w:val="22"/>
        </w:rPr>
        <w:t>a</w:t>
      </w:r>
    </w:p>
    <w:p w:rsidR="00A8270B" w:rsidRPr="0041563F" w:rsidRDefault="00A8270B" w:rsidP="00A8270B">
      <w:pPr>
        <w:pStyle w:val="NormlWeb"/>
        <w:jc w:val="center"/>
        <w:rPr>
          <w:rFonts w:ascii="Garamond" w:hAnsi="Garamond"/>
          <w:i/>
          <w:sz w:val="22"/>
          <w:szCs w:val="22"/>
        </w:rPr>
      </w:pPr>
      <w:r w:rsidRPr="003C7068">
        <w:rPr>
          <w:rFonts w:ascii="Garamond" w:hAnsi="Garamond"/>
          <w:b/>
          <w:sz w:val="22"/>
          <w:szCs w:val="22"/>
        </w:rPr>
        <w:t xml:space="preserve">1. </w:t>
      </w:r>
      <w:r w:rsidRPr="00ED1FE8">
        <w:rPr>
          <w:rFonts w:ascii="Garamond" w:hAnsi="Garamond"/>
          <w:b/>
          <w:i/>
          <w:sz w:val="22"/>
          <w:szCs w:val="22"/>
        </w:rPr>
        <w:t>Természetvédelmi szempontból meghatározó településrész térképe</w:t>
      </w:r>
      <w:r w:rsidRPr="003C7068">
        <w:rPr>
          <w:rFonts w:ascii="Garamond" w:hAnsi="Garamond"/>
          <w:noProof/>
          <w:sz w:val="22"/>
          <w:szCs w:val="22"/>
        </w:rPr>
        <w:drawing>
          <wp:inline distT="0" distB="0" distL="0" distR="0" wp14:anchorId="2B8E5A49" wp14:editId="0F2A7F36">
            <wp:extent cx="6105525" cy="719137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2" t="7684" r="22952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0B" w:rsidRPr="003C7068" w:rsidRDefault="00A8270B" w:rsidP="00A8270B">
      <w:pPr>
        <w:rPr>
          <w:rFonts w:ascii="Garamond" w:hAnsi="Garamond"/>
          <w:sz w:val="22"/>
          <w:szCs w:val="22"/>
        </w:rPr>
      </w:pPr>
    </w:p>
    <w:p w:rsidR="00A8270B" w:rsidRPr="00ED1FE8" w:rsidRDefault="00A8270B" w:rsidP="00A8270B">
      <w:pPr>
        <w:pStyle w:val="NormlWeb"/>
        <w:keepNext/>
        <w:numPr>
          <w:ilvl w:val="1"/>
          <w:numId w:val="3"/>
        </w:numPr>
        <w:jc w:val="center"/>
        <w:rPr>
          <w:rFonts w:ascii="Garamond" w:hAnsi="Garamond"/>
          <w:i/>
          <w:sz w:val="22"/>
          <w:szCs w:val="22"/>
        </w:rPr>
      </w:pPr>
      <w:r w:rsidRPr="00ED1FE8">
        <w:rPr>
          <w:rFonts w:ascii="Garamond" w:hAnsi="Garamond"/>
          <w:i/>
          <w:sz w:val="22"/>
          <w:szCs w:val="22"/>
        </w:rPr>
        <w:lastRenderedPageBreak/>
        <w:t>Természetvédelmi szempontból meghatározó településrész térképe nagyítva – északi részlet</w:t>
      </w:r>
    </w:p>
    <w:p w:rsidR="00A8270B" w:rsidRPr="003C7068" w:rsidRDefault="00A8270B" w:rsidP="00A8270B">
      <w:pPr>
        <w:pStyle w:val="NormlWeb"/>
        <w:keepNext/>
        <w:jc w:val="center"/>
        <w:rPr>
          <w:rFonts w:ascii="Garamond" w:hAnsi="Garamond"/>
          <w:sz w:val="22"/>
          <w:szCs w:val="22"/>
        </w:rPr>
      </w:pPr>
      <w:r w:rsidRPr="003C7068">
        <w:rPr>
          <w:rFonts w:ascii="Garamond" w:hAnsi="Garamond"/>
          <w:noProof/>
          <w:sz w:val="22"/>
          <w:szCs w:val="22"/>
        </w:rPr>
        <w:drawing>
          <wp:inline distT="0" distB="0" distL="0" distR="0" wp14:anchorId="6C5EE22D" wp14:editId="0F17D4F5">
            <wp:extent cx="5762625" cy="3352800"/>
            <wp:effectExtent l="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5" t="13835" r="9734" b="1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0B" w:rsidRPr="00ED1FE8" w:rsidRDefault="00A8270B" w:rsidP="00A8270B">
      <w:pPr>
        <w:pStyle w:val="NormlWeb"/>
        <w:keepNext/>
        <w:numPr>
          <w:ilvl w:val="1"/>
          <w:numId w:val="3"/>
        </w:numPr>
        <w:jc w:val="center"/>
        <w:rPr>
          <w:rFonts w:ascii="Garamond" w:hAnsi="Garamond"/>
          <w:i/>
          <w:sz w:val="22"/>
          <w:szCs w:val="22"/>
        </w:rPr>
      </w:pPr>
      <w:r w:rsidRPr="00ED1FE8">
        <w:rPr>
          <w:rFonts w:ascii="Garamond" w:hAnsi="Garamond"/>
          <w:i/>
          <w:sz w:val="22"/>
          <w:szCs w:val="22"/>
        </w:rPr>
        <w:t>Természetvédelmi szempontból meghatározó településrész térképe nagyítva –keleti részlet</w:t>
      </w:r>
    </w:p>
    <w:p w:rsidR="00A8270B" w:rsidRPr="003C7068" w:rsidRDefault="00A8270B" w:rsidP="00A8270B">
      <w:pPr>
        <w:pStyle w:val="NormlWeb"/>
        <w:keepNext/>
        <w:jc w:val="center"/>
        <w:rPr>
          <w:rFonts w:ascii="Garamond" w:hAnsi="Garamond"/>
          <w:sz w:val="22"/>
          <w:szCs w:val="22"/>
        </w:rPr>
      </w:pPr>
      <w:r w:rsidRPr="003C7068">
        <w:rPr>
          <w:rFonts w:ascii="Garamond" w:hAnsi="Garamond"/>
          <w:noProof/>
          <w:sz w:val="22"/>
          <w:szCs w:val="22"/>
        </w:rPr>
        <w:drawing>
          <wp:inline distT="0" distB="0" distL="0" distR="0" wp14:anchorId="2051712E" wp14:editId="6F6FB1B2">
            <wp:extent cx="5524500" cy="37338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3" t="13005" r="18826" b="14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0B" w:rsidRDefault="00A8270B" w:rsidP="00A8270B">
      <w:pPr>
        <w:rPr>
          <w:rFonts w:ascii="Garamond" w:hAnsi="Garamond"/>
          <w:sz w:val="22"/>
          <w:szCs w:val="22"/>
        </w:rPr>
      </w:pPr>
    </w:p>
    <w:p w:rsidR="00A8270B" w:rsidRDefault="00A8270B" w:rsidP="00A8270B">
      <w:pPr>
        <w:rPr>
          <w:rFonts w:ascii="Garamond" w:hAnsi="Garamond"/>
          <w:sz w:val="22"/>
          <w:szCs w:val="22"/>
        </w:rPr>
      </w:pPr>
    </w:p>
    <w:p w:rsidR="00A8270B" w:rsidRDefault="00A8270B" w:rsidP="00A8270B">
      <w:pPr>
        <w:rPr>
          <w:rFonts w:ascii="Garamond" w:hAnsi="Garamond"/>
          <w:sz w:val="22"/>
          <w:szCs w:val="22"/>
        </w:rPr>
      </w:pPr>
    </w:p>
    <w:p w:rsidR="00A8270B" w:rsidRPr="003C7068" w:rsidRDefault="00A8270B" w:rsidP="00A8270B">
      <w:pPr>
        <w:rPr>
          <w:rFonts w:ascii="Garamond" w:hAnsi="Garamond"/>
          <w:sz w:val="22"/>
          <w:szCs w:val="22"/>
        </w:rPr>
      </w:pPr>
    </w:p>
    <w:p w:rsidR="00A8270B" w:rsidRPr="00F077AA" w:rsidRDefault="00A8270B" w:rsidP="00A8270B">
      <w:pPr>
        <w:pStyle w:val="NormlWeb"/>
        <w:keepNext/>
        <w:jc w:val="center"/>
        <w:rPr>
          <w:rFonts w:ascii="Garamond" w:hAnsi="Garamond"/>
          <w:i/>
          <w:sz w:val="22"/>
          <w:szCs w:val="22"/>
        </w:rPr>
      </w:pPr>
      <w:r>
        <w:rPr>
          <w:rFonts w:ascii="Garamond" w:hAnsi="Garamond"/>
          <w:sz w:val="22"/>
          <w:szCs w:val="22"/>
        </w:rPr>
        <w:lastRenderedPageBreak/>
        <w:t>1.3.</w:t>
      </w:r>
      <w:r w:rsidRPr="00F077AA">
        <w:rPr>
          <w:rFonts w:ascii="Garamond" w:hAnsi="Garamond"/>
          <w:i/>
          <w:sz w:val="22"/>
          <w:szCs w:val="22"/>
        </w:rPr>
        <w:t xml:space="preserve"> Természetvédelmi szempontból meghatározó településrész térképe nagyítva –nyugati részlet</w:t>
      </w:r>
    </w:p>
    <w:p w:rsidR="00A8270B" w:rsidRPr="003C7068" w:rsidRDefault="00A8270B" w:rsidP="00A8270B">
      <w:pPr>
        <w:pStyle w:val="NormlWeb"/>
        <w:keepNext/>
        <w:jc w:val="center"/>
        <w:rPr>
          <w:rFonts w:ascii="Garamond" w:hAnsi="Garamond"/>
          <w:sz w:val="22"/>
          <w:szCs w:val="22"/>
        </w:rPr>
      </w:pPr>
      <w:r w:rsidRPr="003C7068">
        <w:rPr>
          <w:rFonts w:ascii="Garamond" w:hAnsi="Garamond"/>
          <w:noProof/>
          <w:sz w:val="22"/>
          <w:szCs w:val="22"/>
        </w:rPr>
        <w:drawing>
          <wp:inline distT="0" distB="0" distL="0" distR="0" wp14:anchorId="2B00FE83" wp14:editId="6030C360">
            <wp:extent cx="6000750" cy="423862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6" t="13664" r="1963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Default="00A8270B" w:rsidP="00A8270B">
      <w:pPr>
        <w:jc w:val="center"/>
        <w:rPr>
          <w:rFonts w:ascii="Garamond" w:hAnsi="Garamond"/>
          <w:i/>
          <w:sz w:val="22"/>
          <w:szCs w:val="22"/>
        </w:rPr>
      </w:pPr>
    </w:p>
    <w:p w:rsidR="00A8270B" w:rsidRPr="00A342A1" w:rsidRDefault="00A8270B" w:rsidP="00A8270B">
      <w:pPr>
        <w:pStyle w:val="Listaszerbekezds"/>
        <w:jc w:val="center"/>
        <w:rPr>
          <w:rFonts w:ascii="Garamond" w:hAnsi="Garamond"/>
          <w:b/>
          <w:i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 xml:space="preserve">1.4. </w:t>
      </w:r>
      <w:r w:rsidRPr="00A342A1">
        <w:rPr>
          <w:rFonts w:ascii="Garamond" w:hAnsi="Garamond"/>
          <w:b/>
          <w:i/>
          <w:sz w:val="22"/>
          <w:szCs w:val="22"/>
        </w:rPr>
        <w:t>Történeti szempontból nyilvántartott lakóingatlanok adatai</w:t>
      </w:r>
    </w:p>
    <w:p w:rsidR="00A8270B" w:rsidRPr="007B6877" w:rsidRDefault="00A8270B" w:rsidP="00A8270B">
      <w:pPr>
        <w:pStyle w:val="Listaszerbekezds"/>
        <w:jc w:val="center"/>
        <w:rPr>
          <w:rFonts w:ascii="Garamond" w:hAnsi="Garamond"/>
          <w:sz w:val="22"/>
          <w:szCs w:val="22"/>
        </w:rPr>
      </w:pPr>
    </w:p>
    <w:tbl>
      <w:tblPr>
        <w:tblW w:w="9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56"/>
        <w:gridCol w:w="6028"/>
        <w:gridCol w:w="2398"/>
      </w:tblGrid>
      <w:tr w:rsidR="00A8270B" w:rsidRPr="003C7068" w:rsidTr="00F147FF">
        <w:trPr>
          <w:trHeight w:hRule="exact" w:val="612"/>
          <w:jc w:val="center"/>
        </w:trPr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ind w:left="-3" w:firstLine="3"/>
              <w:jc w:val="center"/>
              <w:rPr>
                <w:rFonts w:ascii="Garamond" w:hAnsi="Garamond"/>
                <w:b/>
                <w:bCs/>
              </w:rPr>
            </w:pPr>
            <w:r w:rsidRPr="003C7068">
              <w:rPr>
                <w:rFonts w:ascii="Garamond" w:hAnsi="Garamond"/>
                <w:b/>
                <w:bCs/>
                <w:sz w:val="22"/>
                <w:szCs w:val="22"/>
              </w:rPr>
              <w:t>Sorszám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B</w:t>
            </w:r>
          </w:p>
        </w:tc>
      </w:tr>
      <w:tr w:rsidR="00A8270B" w:rsidRPr="003C7068" w:rsidTr="00F147FF">
        <w:trPr>
          <w:trHeight w:hRule="exact" w:val="734"/>
          <w:jc w:val="center"/>
        </w:trPr>
        <w:tc>
          <w:tcPr>
            <w:tcW w:w="10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numPr>
                <w:ilvl w:val="0"/>
                <w:numId w:val="1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/>
                <w:bCs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bCs/>
                <w:sz w:val="22"/>
                <w:szCs w:val="22"/>
              </w:rPr>
              <w:t>Utca</w:t>
            </w:r>
            <w:r w:rsidRPr="003C7068">
              <w:rPr>
                <w:rFonts w:ascii="Garamond" w:hAnsi="Garamond"/>
                <w:b/>
                <w:bCs/>
                <w:sz w:val="22"/>
                <w:szCs w:val="22"/>
              </w:rPr>
              <w:t xml:space="preserve"> megnevezés</w:t>
            </w:r>
            <w:r>
              <w:rPr>
                <w:rFonts w:ascii="Garamond" w:hAnsi="Garamond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jc w:val="center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b/>
                <w:bCs/>
                <w:sz w:val="22"/>
                <w:szCs w:val="22"/>
              </w:rPr>
              <w:t>h</w:t>
            </w:r>
            <w:r>
              <w:rPr>
                <w:rFonts w:ascii="Garamond" w:hAnsi="Garamond"/>
                <w:b/>
                <w:bCs/>
                <w:sz w:val="22"/>
                <w:szCs w:val="22"/>
              </w:rPr>
              <w:t>áz</w:t>
            </w:r>
            <w:r w:rsidRPr="003C7068">
              <w:rPr>
                <w:rFonts w:ascii="Garamond" w:hAnsi="Garamond"/>
                <w:b/>
                <w:bCs/>
                <w:sz w:val="22"/>
                <w:szCs w:val="22"/>
              </w:rPr>
              <w:t>szám</w:t>
            </w:r>
            <w:r>
              <w:rPr>
                <w:rFonts w:ascii="Garamond" w:hAnsi="Garamond"/>
                <w:b/>
                <w:bCs/>
                <w:sz w:val="22"/>
                <w:szCs w:val="22"/>
              </w:rPr>
              <w:t>a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Ady Endre</w:t>
            </w:r>
            <w:r>
              <w:rPr>
                <w:rFonts w:ascii="Garamond" w:hAnsi="Garamond"/>
                <w:sz w:val="22"/>
                <w:szCs w:val="22"/>
              </w:rPr>
              <w:t xml:space="preserve">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tabs>
                <w:tab w:val="left" w:pos="180"/>
              </w:tabs>
              <w:spacing w:line="320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összes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  <w:bCs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Arany János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/>
                <w:bCs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2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-52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; 1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-5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, 9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-11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Árpád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összes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  <w:bCs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Bem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2.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  <w:bCs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Bercsényi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2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-34/a, 36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-38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, 44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-46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;</w:t>
            </w:r>
            <w:r>
              <w:rPr>
                <w:rFonts w:ascii="Garamond" w:hAnsi="Garamond"/>
                <w:sz w:val="22"/>
                <w:szCs w:val="22"/>
              </w:rPr>
              <w:t>1.</w:t>
            </w:r>
            <w:r w:rsidRPr="003C7068">
              <w:rPr>
                <w:rFonts w:ascii="Garamond" w:hAnsi="Garamond"/>
                <w:sz w:val="22"/>
                <w:szCs w:val="22"/>
              </w:rPr>
              <w:t xml:space="preserve"> 1-29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Baross Gábor</w:t>
            </w:r>
            <w:r>
              <w:rPr>
                <w:rFonts w:ascii="Garamond" w:hAnsi="Garamond"/>
                <w:sz w:val="22"/>
                <w:szCs w:val="22"/>
              </w:rPr>
              <w:t xml:space="preserve">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összes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Botond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összes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Csongrádi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2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; 1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-27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Damjanich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2.-42.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Gárdonyi Géza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összes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Járandó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2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-12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, 22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-30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, 34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-54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; 1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-45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Jókai Mór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összes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József Attila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2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-4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, 8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-24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; 1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-9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Kossuth Lajos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összes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Lehel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összes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Nagy Imre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2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-24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; 15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-47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Nefelejcs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összes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Petőfi Sándor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összes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Pusztaszeri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összes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Radnóti Miklós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összes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Rákóczi Ferenc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20.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Szegedi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2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-28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; 1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Széchenyi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összes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Szent László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2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-50a, 54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-66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; 1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-65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Tiszai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  <w:szCs w:val="22"/>
              </w:rPr>
              <w:t>2.-6.</w:t>
            </w:r>
          </w:p>
        </w:tc>
      </w:tr>
      <w:tr w:rsidR="00A8270B" w:rsidRPr="003C7068" w:rsidTr="00F147FF">
        <w:trPr>
          <w:trHeight w:hRule="exact" w:val="3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Pr="003C7068" w:rsidRDefault="00A8270B" w:rsidP="00A8270B">
            <w:pPr>
              <w:pStyle w:val="Listaszerbekezds"/>
              <w:numPr>
                <w:ilvl w:val="0"/>
                <w:numId w:val="2"/>
              </w:numPr>
              <w:spacing w:before="100" w:beforeAutospacing="1" w:after="100" w:afterAutospacing="1" w:line="320" w:lineRule="exact"/>
              <w:ind w:left="0" w:firstLine="0"/>
              <w:jc w:val="center"/>
              <w:rPr>
                <w:rFonts w:ascii="Garamond" w:hAnsi="Garamond" w:cs="Times"/>
                <w:bCs/>
                <w:sz w:val="22"/>
                <w:szCs w:val="22"/>
              </w:rPr>
            </w:pP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Default="00A8270B" w:rsidP="00F147FF">
            <w:pPr>
              <w:spacing w:before="100" w:beforeAutospacing="1" w:after="100" w:afterAutospacing="1" w:line="320" w:lineRule="exact"/>
              <w:rPr>
                <w:rFonts w:ascii="Garamond" w:hAnsi="Garamond" w:cs="Times"/>
              </w:rPr>
            </w:pPr>
            <w:r>
              <w:rPr>
                <w:rFonts w:ascii="Garamond" w:hAnsi="Garamond" w:cs="Times"/>
              </w:rPr>
              <w:t>Tömörkényi utca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0B" w:rsidRDefault="00A8270B" w:rsidP="00F147FF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Garamond" w:hAnsi="Garamond"/>
              </w:rPr>
            </w:pPr>
            <w:r w:rsidRPr="003C7068">
              <w:rPr>
                <w:rFonts w:ascii="Garamond" w:hAnsi="Garamond"/>
                <w:sz w:val="22"/>
                <w:szCs w:val="22"/>
              </w:rPr>
              <w:t>2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-38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; 1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  <w:r w:rsidRPr="003C7068">
              <w:rPr>
                <w:rFonts w:ascii="Garamond" w:hAnsi="Garamond"/>
                <w:sz w:val="22"/>
                <w:szCs w:val="22"/>
              </w:rPr>
              <w:t>-31</w:t>
            </w:r>
            <w:r>
              <w:rPr>
                <w:rFonts w:ascii="Garamond" w:hAnsi="Garamond"/>
                <w:sz w:val="22"/>
                <w:szCs w:val="22"/>
              </w:rPr>
              <w:t>.</w:t>
            </w:r>
          </w:p>
        </w:tc>
      </w:tr>
    </w:tbl>
    <w:p w:rsidR="00A8270B" w:rsidRDefault="00A8270B" w:rsidP="00A8270B">
      <w:pPr>
        <w:pStyle w:val="Listaszerbekezds"/>
        <w:ind w:left="360"/>
        <w:rPr>
          <w:rFonts w:ascii="Garamond" w:hAnsi="Garamond"/>
          <w:sz w:val="22"/>
          <w:szCs w:val="22"/>
        </w:rPr>
      </w:pPr>
    </w:p>
    <w:p w:rsidR="00A8270B" w:rsidRPr="002C03E1" w:rsidRDefault="00A8270B" w:rsidP="00A8270B">
      <w:pPr>
        <w:pStyle w:val="Listaszerbekezds"/>
        <w:ind w:left="360"/>
        <w:rPr>
          <w:rFonts w:ascii="Garamond" w:hAnsi="Garamond"/>
          <w:sz w:val="22"/>
          <w:szCs w:val="22"/>
        </w:rPr>
      </w:pPr>
    </w:p>
    <w:p w:rsidR="00A8270B" w:rsidRDefault="00A8270B" w:rsidP="00A8270B">
      <w:pPr>
        <w:spacing w:after="160" w:line="259" w:lineRule="auto"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br w:type="page"/>
      </w:r>
    </w:p>
    <w:p w:rsidR="00A8270B" w:rsidRPr="003C7068" w:rsidRDefault="00A8270B" w:rsidP="00A8270B">
      <w:pPr>
        <w:pStyle w:val="NormlWeb"/>
        <w:jc w:val="center"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lastRenderedPageBreak/>
        <w:t>1.5</w:t>
      </w:r>
      <w:r w:rsidRPr="003C7068">
        <w:rPr>
          <w:rFonts w:ascii="Garamond" w:hAnsi="Garamond"/>
          <w:b/>
          <w:sz w:val="22"/>
          <w:szCs w:val="22"/>
        </w:rPr>
        <w:t>. Történeti szempontból meghatározó településrész</w:t>
      </w:r>
    </w:p>
    <w:p w:rsidR="00FE2B9B" w:rsidRPr="00A8270B" w:rsidRDefault="00A8270B" w:rsidP="00A8270B">
      <w:pPr>
        <w:pStyle w:val="NormlWeb"/>
        <w:jc w:val="center"/>
        <w:rPr>
          <w:rFonts w:ascii="Garamond" w:hAnsi="Garamond"/>
          <w:b/>
          <w:sz w:val="22"/>
          <w:szCs w:val="22"/>
        </w:rPr>
      </w:pPr>
      <w:r w:rsidRPr="003C7068">
        <w:rPr>
          <w:rFonts w:ascii="Garamond" w:hAnsi="Garamond"/>
          <w:noProof/>
          <w:sz w:val="22"/>
          <w:szCs w:val="22"/>
        </w:rPr>
        <w:drawing>
          <wp:inline distT="0" distB="0" distL="0" distR="0" wp14:anchorId="49C42745" wp14:editId="05236367">
            <wp:extent cx="6019800" cy="835342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3" t="10239" r="27254" b="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B9B" w:rsidRPr="00A827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65FC3"/>
    <w:multiLevelType w:val="multilevel"/>
    <w:tmpl w:val="8012CC1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1" w15:restartNumberingAfterBreak="0">
    <w:nsid w:val="2E442B98"/>
    <w:multiLevelType w:val="hybridMultilevel"/>
    <w:tmpl w:val="CA6AF37A"/>
    <w:lvl w:ilvl="0" w:tplc="22A2E1E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0E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71D726D4"/>
    <w:multiLevelType w:val="hybridMultilevel"/>
    <w:tmpl w:val="484CE2D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70B"/>
    <w:rsid w:val="00752D21"/>
    <w:rsid w:val="00A67824"/>
    <w:rsid w:val="00A8270B"/>
    <w:rsid w:val="00F95FB5"/>
    <w:rsid w:val="00FE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29B68"/>
  <w15:chartTrackingRefBased/>
  <w15:docId w15:val="{0C621A29-36D5-4666-A115-5827E3BA1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A827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A8270B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A8270B"/>
    <w:pPr>
      <w:ind w:left="720"/>
      <w:contextualSpacing/>
    </w:pPr>
    <w:rPr>
      <w:rFonts w:ascii="Arial Narrow" w:hAnsi="Arial Narro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179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2018-06-04T09:08:00Z</dcterms:created>
  <dcterms:modified xsi:type="dcterms:W3CDTF">2018-06-04T09:10:00Z</dcterms:modified>
</cp:coreProperties>
</file>