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80" w:rsidRPr="00173C10" w:rsidRDefault="001D1680" w:rsidP="001D1680">
      <w:pPr>
        <w:jc w:val="right"/>
        <w:rPr>
          <w:b/>
          <w:bCs/>
          <w:sz w:val="16"/>
          <w:szCs w:val="16"/>
        </w:rPr>
      </w:pPr>
      <w:r>
        <w:rPr>
          <w:b/>
          <w:bCs/>
        </w:rPr>
        <w:t>16. sz. melléklet</w:t>
      </w:r>
    </w:p>
    <w:p w:rsidR="001D1680" w:rsidRPr="00915F9C" w:rsidRDefault="001D1680" w:rsidP="001D1680">
      <w:pPr>
        <w:jc w:val="right"/>
        <w:rPr>
          <w:b/>
          <w:bCs/>
          <w:sz w:val="16"/>
          <w:szCs w:val="16"/>
        </w:rPr>
      </w:pPr>
    </w:p>
    <w:p w:rsidR="001D1680" w:rsidRPr="00173C10" w:rsidRDefault="001D1680" w:rsidP="001D1680">
      <w:pPr>
        <w:jc w:val="center"/>
        <w:rPr>
          <w:b/>
          <w:bCs/>
          <w:sz w:val="16"/>
          <w:szCs w:val="16"/>
        </w:rPr>
      </w:pPr>
      <w:r w:rsidRPr="006E6821">
        <w:rPr>
          <w:b/>
          <w:bCs/>
          <w:sz w:val="22"/>
          <w:szCs w:val="22"/>
        </w:rPr>
        <w:t>Sarkad Város Önkormányzat</w:t>
      </w:r>
      <w:r>
        <w:rPr>
          <w:b/>
          <w:bCs/>
          <w:sz w:val="22"/>
          <w:szCs w:val="22"/>
        </w:rPr>
        <w:t xml:space="preserve"> </w:t>
      </w:r>
      <w:r w:rsidRPr="007E0652">
        <w:rPr>
          <w:b/>
        </w:rPr>
        <w:t>Képviselő-testületének</w:t>
      </w:r>
      <w:r w:rsidRPr="006E6821">
        <w:rPr>
          <w:b/>
          <w:bCs/>
          <w:sz w:val="22"/>
          <w:szCs w:val="22"/>
        </w:rPr>
        <w:t xml:space="preserve"> vagyonkimutatás</w:t>
      </w:r>
      <w:r>
        <w:rPr>
          <w:b/>
          <w:bCs/>
          <w:sz w:val="22"/>
          <w:szCs w:val="22"/>
        </w:rPr>
        <w:t xml:space="preserve">a a </w:t>
      </w:r>
      <w:r w:rsidRPr="006E6821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16</w:t>
      </w:r>
      <w:r w:rsidRPr="006E6821">
        <w:rPr>
          <w:b/>
          <w:bCs/>
          <w:sz w:val="22"/>
          <w:szCs w:val="22"/>
        </w:rPr>
        <w:t xml:space="preserve">. évi költségvetésének </w:t>
      </w:r>
      <w:r>
        <w:rPr>
          <w:b/>
          <w:bCs/>
          <w:sz w:val="22"/>
          <w:szCs w:val="22"/>
        </w:rPr>
        <w:t>a</w:t>
      </w:r>
      <w:r w:rsidRPr="006E6821">
        <w:rPr>
          <w:b/>
          <w:bCs/>
          <w:sz w:val="22"/>
          <w:szCs w:val="22"/>
        </w:rPr>
        <w:t xml:space="preserve">lakulásáról                   </w:t>
      </w:r>
    </w:p>
    <w:p w:rsidR="001D1680" w:rsidRPr="006E6821" w:rsidRDefault="001D1680" w:rsidP="001D1680">
      <w:pPr>
        <w:jc w:val="right"/>
        <w:rPr>
          <w:b/>
          <w:bCs/>
          <w:sz w:val="22"/>
          <w:szCs w:val="22"/>
        </w:rPr>
      </w:pPr>
      <w:r w:rsidRPr="006E6821">
        <w:rPr>
          <w:b/>
          <w:bCs/>
          <w:sz w:val="22"/>
          <w:szCs w:val="22"/>
        </w:rPr>
        <w:t>ezer Ft-ban</w:t>
      </w:r>
    </w:p>
    <w:tbl>
      <w:tblPr>
        <w:tblW w:w="10358" w:type="dxa"/>
        <w:jc w:val="center"/>
        <w:tblInd w:w="-3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78"/>
        <w:gridCol w:w="1340"/>
        <w:gridCol w:w="1340"/>
      </w:tblGrid>
      <w:tr w:rsidR="001D1680" w:rsidTr="00776878">
        <w:trPr>
          <w:cantSplit/>
          <w:jc w:val="center"/>
        </w:trPr>
        <w:tc>
          <w:tcPr>
            <w:tcW w:w="7678" w:type="dxa"/>
            <w:vMerge w:val="restart"/>
          </w:tcPr>
          <w:p w:rsidR="001D1680" w:rsidRDefault="001D1680" w:rsidP="007768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 E G N E V E Z É S</w:t>
            </w:r>
          </w:p>
        </w:tc>
        <w:tc>
          <w:tcPr>
            <w:tcW w:w="2680" w:type="dxa"/>
            <w:gridSpan w:val="2"/>
          </w:tcPr>
          <w:p w:rsidR="001D1680" w:rsidRDefault="001D1680" w:rsidP="00776878">
            <w:pPr>
              <w:pStyle w:val="Cmsor4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Záró érték december 31-én</w:t>
            </w:r>
          </w:p>
        </w:tc>
      </w:tr>
      <w:tr w:rsidR="001D1680" w:rsidTr="00776878">
        <w:trPr>
          <w:cantSplit/>
          <w:jc w:val="center"/>
        </w:trPr>
        <w:tc>
          <w:tcPr>
            <w:tcW w:w="7678" w:type="dxa"/>
            <w:vMerge/>
          </w:tcPr>
          <w:p w:rsidR="001D1680" w:rsidRDefault="001D1680" w:rsidP="00776878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pStyle w:val="Cmsor4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Bruttó</w:t>
            </w:r>
          </w:p>
        </w:tc>
        <w:tc>
          <w:tcPr>
            <w:tcW w:w="1340" w:type="dxa"/>
          </w:tcPr>
          <w:p w:rsidR="001D1680" w:rsidRDefault="001D1680" w:rsidP="00776878">
            <w:pPr>
              <w:pStyle w:val="Cmsor4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Nettó</w:t>
            </w:r>
          </w:p>
        </w:tc>
      </w:tr>
      <w:tr w:rsidR="001D1680" w:rsidTr="00776878">
        <w:trPr>
          <w:cantSplit/>
          <w:jc w:val="center"/>
        </w:trPr>
        <w:tc>
          <w:tcPr>
            <w:tcW w:w="7678" w:type="dxa"/>
          </w:tcPr>
          <w:p w:rsidR="001D1680" w:rsidRDefault="001D1680" w:rsidP="007768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1340" w:type="dxa"/>
          </w:tcPr>
          <w:p w:rsidR="001D1680" w:rsidRDefault="001D1680" w:rsidP="00776878">
            <w:pPr>
              <w:pStyle w:val="Cmsor4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B</w:t>
            </w:r>
          </w:p>
        </w:tc>
        <w:tc>
          <w:tcPr>
            <w:tcW w:w="1340" w:type="dxa"/>
          </w:tcPr>
          <w:p w:rsidR="001D1680" w:rsidRDefault="001D1680" w:rsidP="00776878">
            <w:pPr>
              <w:pStyle w:val="Cmsor4"/>
              <w:rPr>
                <w:bCs w:val="0"/>
                <w:sz w:val="20"/>
              </w:rPr>
            </w:pPr>
            <w:r>
              <w:rPr>
                <w:bCs w:val="0"/>
                <w:sz w:val="20"/>
              </w:rPr>
              <w:t>C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A) BEFEKTETETT ESZKÖZÖK</w:t>
            </w:r>
          </w:p>
        </w:tc>
        <w:tc>
          <w:tcPr>
            <w:tcW w:w="1340" w:type="dxa"/>
          </w:tcPr>
          <w:p w:rsidR="001D1680" w:rsidRPr="00804B65" w:rsidRDefault="001D1680" w:rsidP="0077687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9.443.138</w:t>
            </w:r>
          </w:p>
        </w:tc>
        <w:tc>
          <w:tcPr>
            <w:tcW w:w="1340" w:type="dxa"/>
          </w:tcPr>
          <w:p w:rsidR="001D1680" w:rsidRPr="00804B65" w:rsidRDefault="001D1680" w:rsidP="0077687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7.004.632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Pr="003D262C" w:rsidRDefault="001D1680" w:rsidP="00776878">
            <w:pPr>
              <w:ind w:left="113"/>
              <w:jc w:val="both"/>
              <w:rPr>
                <w:i/>
                <w:sz w:val="20"/>
              </w:rPr>
            </w:pPr>
            <w:r w:rsidRPr="003D262C">
              <w:rPr>
                <w:b/>
                <w:bCs/>
                <w:i/>
                <w:sz w:val="20"/>
              </w:rPr>
              <w:t xml:space="preserve"> I. </w:t>
            </w:r>
            <w:r w:rsidRPr="003D262C">
              <w:rPr>
                <w:b/>
                <w:bCs/>
                <w:i/>
                <w:iCs/>
                <w:sz w:val="20"/>
              </w:rPr>
              <w:t>Immateriális javak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132.995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4.474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Pr="004D7FB3" w:rsidRDefault="001D1680" w:rsidP="00776878">
            <w:pPr>
              <w:ind w:left="454"/>
              <w:jc w:val="both"/>
              <w:rPr>
                <w:sz w:val="20"/>
              </w:rPr>
            </w:pPr>
            <w:r>
              <w:rPr>
                <w:sz w:val="20"/>
              </w:rPr>
              <w:t>1.1. Korlátozottan forgalomképes immateriális javak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Pr="003D262C" w:rsidRDefault="001D1680" w:rsidP="00776878">
            <w:pPr>
              <w:ind w:left="454"/>
              <w:jc w:val="both"/>
              <w:rPr>
                <w:b/>
                <w:bCs/>
                <w:i/>
                <w:sz w:val="20"/>
              </w:rPr>
            </w:pPr>
            <w:r>
              <w:rPr>
                <w:sz w:val="20"/>
              </w:rPr>
              <w:t>1.2. Forgalomképes immateriális javak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132.995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4.474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II. Tárgyi eszközök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9.310.143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7.000.158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1. Ingatlanok és kapcsolódó vagyoni értékű jogok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7.546.358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5.802.278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Pr="003D262C" w:rsidRDefault="001D1680" w:rsidP="001D1680">
            <w:pPr>
              <w:pStyle w:val="Listaszerbekezds"/>
              <w:numPr>
                <w:ilvl w:val="1"/>
                <w:numId w:val="1"/>
              </w:numPr>
              <w:ind w:left="811" w:hanging="357"/>
              <w:jc w:val="both"/>
              <w:rPr>
                <w:sz w:val="20"/>
              </w:rPr>
            </w:pPr>
            <w:r w:rsidRPr="003D262C">
              <w:rPr>
                <w:sz w:val="20"/>
              </w:rPr>
              <w:t xml:space="preserve">Forgalomképtelen ingatlanok és a kapcsolódó vagyoni értékű jogok     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6.719.783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5.166.725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1.1.1. Helyi közutak és műtárgyaik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6.688.421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5.142.611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1.1.2. Terek, parkok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17.443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13.412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1.1.3. Köztemetők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4.202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3.231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rPr>
                <w:sz w:val="20"/>
              </w:rPr>
            </w:pPr>
            <w:r>
              <w:rPr>
                <w:sz w:val="20"/>
              </w:rPr>
              <w:t>1.1.4. Vizek és közcélú (vízi közműnek nem minősülő) vízi létesítmények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6.796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5.225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1.1.5. Egyéb az önkormányzat által forgalomképtelennek</w:t>
            </w:r>
          </w:p>
          <w:p w:rsidR="001D1680" w:rsidRDefault="001D1680" w:rsidP="00776878">
            <w:pPr>
              <w:ind w:left="3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minősített ingatlanok és a kapcsolódó vagyoni értékű jogok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2.921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2.246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Pr="003D262C" w:rsidRDefault="001D1680" w:rsidP="001D1680">
            <w:pPr>
              <w:pStyle w:val="Listaszerbekezds"/>
              <w:numPr>
                <w:ilvl w:val="1"/>
                <w:numId w:val="1"/>
              </w:numPr>
              <w:ind w:left="811" w:hanging="357"/>
              <w:jc w:val="both"/>
              <w:rPr>
                <w:sz w:val="20"/>
              </w:rPr>
            </w:pPr>
            <w:r w:rsidRPr="003D262C">
              <w:rPr>
                <w:sz w:val="20"/>
              </w:rPr>
              <w:t>Korlátozottan forgalomképes ingatlanok és a kapcsolódó vagyoni értékű jogok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4.746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3.649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1.2.1. Közművek (víz, gáz, csatorna, távfűtés, világítás)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1.2.2. Védett természeti területek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1.2.3. A képviselő-testület (közgyűlés) és szervei, valamint hivatala ingatlanai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1.2.4. A helyi önkormányzat felügyelete alá tartozó költségvetési szervek ingatlanai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4.746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3.649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1.2.5. Műemlék ingatlanok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1.2.6. Egyéb az önkormányzat által korlátozottan forgalomképesnek minősített ingatlanok és a kapcsolódó vagyoni értékű jogok (lakások</w:t>
            </w:r>
            <w:r w:rsidRPr="00E607CF">
              <w:rPr>
                <w:sz w:val="20"/>
              </w:rPr>
              <w:t>, telkek,</w:t>
            </w:r>
            <w:r>
              <w:rPr>
                <w:sz w:val="20"/>
              </w:rPr>
              <w:t xml:space="preserve"> sportcélú ingatlanok, létesítmények)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454"/>
              <w:rPr>
                <w:sz w:val="20"/>
              </w:rPr>
            </w:pPr>
            <w:r>
              <w:rPr>
                <w:sz w:val="20"/>
              </w:rPr>
              <w:t>1.3 Forgalomképes ingatlanok és a kapcsolódó vagyoni értékű jogok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821.829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631.904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1.3.1. Lakások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478.476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367.900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1.3.2. Nem lakás céljára szolgáló helyiségek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236.682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181.985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1.3.3. Telkek, földterületek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106.671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82.019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rPr>
                <w:sz w:val="20"/>
              </w:rPr>
            </w:pPr>
            <w:r>
              <w:rPr>
                <w:sz w:val="20"/>
              </w:rPr>
              <w:t>1.3.4. Egyéb az önkormányzat által forgalomképesnek minősített ingatlanok és a kapcsolódó vagyoni értékű jogok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2. Gépek, berendezések és felszerelések, járművek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730.756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164.851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2.1. Forgalomképtelen gépek, berendezések és felszerelések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rPr>
                <w:sz w:val="20"/>
              </w:rPr>
            </w:pPr>
            <w:r>
              <w:rPr>
                <w:sz w:val="20"/>
              </w:rPr>
              <w:t>2.2. Korlátozottan forgalomképes gépek, berendezések és felszerelések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2.3. Forgalomképes gépek, berendezések és felszerelések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730.756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164.851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3. Tenyészállatok (forgalomképes)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4. Beruházások, felújítások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1.032.439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1.032.439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rPr>
                <w:sz w:val="20"/>
              </w:rPr>
            </w:pPr>
            <w:r>
              <w:rPr>
                <w:sz w:val="20"/>
              </w:rPr>
              <w:t>4.1. Forgalomképtelen eszköz létesítésére irányuló beruházások, felújítások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1.032.439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1.032.439</w:t>
            </w: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rPr>
                <w:sz w:val="20"/>
              </w:rPr>
            </w:pPr>
            <w:r>
              <w:rPr>
                <w:sz w:val="20"/>
              </w:rPr>
              <w:t>4.2. Korlátozottan forgalomképes eszköz létesítésére irányuló beruházások, felújítások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rPr>
                <w:sz w:val="20"/>
              </w:rPr>
            </w:pPr>
            <w:r>
              <w:rPr>
                <w:sz w:val="20"/>
              </w:rPr>
              <w:t>4.3. Forgalomképes eszköz létesítésére irányuló beruházások, felújítások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5. Beruházásra adott előlegek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5.1. Forgalomképtelen tárgyi eszközök létesítésére irányuló beruházásra adott előlegek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5.2. Korlátozottan forgalomképes tárgyi eszköz létesítésére irányuló beruházásra adott előlegek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851"/>
              <w:jc w:val="both"/>
              <w:rPr>
                <w:sz w:val="20"/>
              </w:rPr>
            </w:pPr>
            <w:r>
              <w:rPr>
                <w:sz w:val="20"/>
              </w:rPr>
              <w:t>5.3. Forgalomképes tárgyi eszköz létesítésére irányuló beruházásra adott előlegek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678" w:type="dxa"/>
          </w:tcPr>
          <w:p w:rsidR="001D1680" w:rsidRDefault="001D1680" w:rsidP="00776878">
            <w:pPr>
              <w:ind w:left="284"/>
              <w:rPr>
                <w:sz w:val="20"/>
              </w:rPr>
            </w:pPr>
            <w:r>
              <w:rPr>
                <w:sz w:val="20"/>
              </w:rPr>
              <w:t>6. Tárgyi eszközök értékhelyesbítése (forgalomképes)</w:t>
            </w: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3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</w:tbl>
    <w:p w:rsidR="001D1680" w:rsidRDefault="001D1680" w:rsidP="001D1680">
      <w:pPr>
        <w:ind w:left="5664" w:firstLine="708"/>
        <w:rPr>
          <w:b/>
          <w:bCs/>
        </w:rPr>
      </w:pPr>
    </w:p>
    <w:p w:rsidR="001D1680" w:rsidRDefault="001D1680" w:rsidP="001D1680">
      <w:pPr>
        <w:ind w:left="5664" w:firstLine="708"/>
        <w:rPr>
          <w:b/>
          <w:bCs/>
        </w:rPr>
      </w:pPr>
    </w:p>
    <w:p w:rsidR="001D1680" w:rsidRDefault="001D1680" w:rsidP="001D1680">
      <w:pPr>
        <w:rPr>
          <w:b/>
          <w:bCs/>
        </w:rPr>
      </w:pPr>
    </w:p>
    <w:p w:rsidR="001D1680" w:rsidRPr="00173C10" w:rsidRDefault="001D1680" w:rsidP="001D1680">
      <w:pPr>
        <w:ind w:left="5664" w:firstLine="708"/>
        <w:rPr>
          <w:b/>
          <w:bCs/>
          <w:sz w:val="16"/>
          <w:szCs w:val="16"/>
        </w:rPr>
      </w:pPr>
      <w:r>
        <w:rPr>
          <w:b/>
          <w:bCs/>
        </w:rPr>
        <w:lastRenderedPageBreak/>
        <w:t>16. sz. melléklet folytatása</w:t>
      </w:r>
    </w:p>
    <w:p w:rsidR="001D1680" w:rsidRPr="00915F9C" w:rsidRDefault="001D1680" w:rsidP="001D1680">
      <w:pPr>
        <w:jc w:val="right"/>
        <w:rPr>
          <w:b/>
          <w:bCs/>
          <w:sz w:val="16"/>
          <w:szCs w:val="16"/>
        </w:rPr>
      </w:pPr>
    </w:p>
    <w:p w:rsidR="001D1680" w:rsidRDefault="001D1680" w:rsidP="001D1680">
      <w:pPr>
        <w:jc w:val="center"/>
        <w:rPr>
          <w:b/>
          <w:bCs/>
          <w:sz w:val="22"/>
          <w:szCs w:val="22"/>
        </w:rPr>
      </w:pPr>
      <w:r w:rsidRPr="006E6821">
        <w:rPr>
          <w:b/>
          <w:bCs/>
          <w:sz w:val="22"/>
          <w:szCs w:val="22"/>
        </w:rPr>
        <w:t>Sarkad Város Önkormányzatának vagyonkimutatás</w:t>
      </w:r>
      <w:r>
        <w:rPr>
          <w:b/>
          <w:bCs/>
          <w:sz w:val="22"/>
          <w:szCs w:val="22"/>
        </w:rPr>
        <w:t xml:space="preserve">a </w:t>
      </w:r>
      <w:r w:rsidRPr="006E6821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16</w:t>
      </w:r>
      <w:r w:rsidRPr="006E6821">
        <w:rPr>
          <w:b/>
          <w:bCs/>
          <w:sz w:val="22"/>
          <w:szCs w:val="22"/>
        </w:rPr>
        <w:t xml:space="preserve">. évi költségvetésének </w:t>
      </w:r>
      <w:r>
        <w:rPr>
          <w:b/>
          <w:bCs/>
          <w:sz w:val="22"/>
          <w:szCs w:val="22"/>
        </w:rPr>
        <w:t>a</w:t>
      </w:r>
      <w:r w:rsidRPr="006E6821">
        <w:rPr>
          <w:b/>
          <w:bCs/>
          <w:sz w:val="22"/>
          <w:szCs w:val="22"/>
        </w:rPr>
        <w:t xml:space="preserve">lakulásáról  </w:t>
      </w:r>
    </w:p>
    <w:p w:rsidR="001D1680" w:rsidRPr="00173C10" w:rsidRDefault="001D1680" w:rsidP="001D1680">
      <w:pPr>
        <w:jc w:val="center"/>
        <w:rPr>
          <w:b/>
          <w:bCs/>
          <w:sz w:val="16"/>
          <w:szCs w:val="16"/>
        </w:rPr>
      </w:pPr>
      <w:r w:rsidRPr="006E6821">
        <w:rPr>
          <w:b/>
          <w:bCs/>
          <w:sz w:val="22"/>
          <w:szCs w:val="22"/>
        </w:rPr>
        <w:t xml:space="preserve">                 </w:t>
      </w:r>
    </w:p>
    <w:p w:rsidR="001D1680" w:rsidRPr="006E6821" w:rsidRDefault="001D1680" w:rsidP="001D1680">
      <w:pPr>
        <w:jc w:val="right"/>
        <w:rPr>
          <w:b/>
          <w:bCs/>
          <w:sz w:val="22"/>
          <w:szCs w:val="22"/>
        </w:rPr>
      </w:pPr>
      <w:r w:rsidRPr="006E6821">
        <w:rPr>
          <w:b/>
          <w:bCs/>
          <w:sz w:val="22"/>
          <w:szCs w:val="22"/>
        </w:rPr>
        <w:t>ezer Ft-ban</w:t>
      </w:r>
    </w:p>
    <w:tbl>
      <w:tblPr>
        <w:tblW w:w="105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04"/>
        <w:gridCol w:w="1620"/>
        <w:gridCol w:w="1440"/>
      </w:tblGrid>
      <w:tr w:rsidR="001D1680" w:rsidRPr="00AB5AF1" w:rsidTr="00776878">
        <w:trPr>
          <w:cantSplit/>
          <w:trHeight w:val="164"/>
          <w:jc w:val="center"/>
        </w:trPr>
        <w:tc>
          <w:tcPr>
            <w:tcW w:w="7504" w:type="dxa"/>
            <w:vMerge w:val="restart"/>
          </w:tcPr>
          <w:p w:rsidR="001D1680" w:rsidRDefault="001D1680" w:rsidP="007768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 E G N E V E Z É S </w:t>
            </w:r>
          </w:p>
        </w:tc>
        <w:tc>
          <w:tcPr>
            <w:tcW w:w="3060" w:type="dxa"/>
            <w:gridSpan w:val="2"/>
          </w:tcPr>
          <w:p w:rsidR="001D1680" w:rsidRPr="00AB5AF1" w:rsidRDefault="001D1680" w:rsidP="00776878">
            <w:pPr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0"/>
              </w:rPr>
              <w:t>Záró érték december 31-én</w:t>
            </w:r>
          </w:p>
        </w:tc>
      </w:tr>
      <w:tr w:rsidR="001D1680" w:rsidTr="00776878">
        <w:trPr>
          <w:cantSplit/>
          <w:jc w:val="center"/>
        </w:trPr>
        <w:tc>
          <w:tcPr>
            <w:tcW w:w="7504" w:type="dxa"/>
            <w:vMerge/>
          </w:tcPr>
          <w:p w:rsidR="001D1680" w:rsidRDefault="001D1680" w:rsidP="00776878">
            <w:pPr>
              <w:rPr>
                <w:b/>
                <w:bCs/>
                <w:sz w:val="20"/>
              </w:rPr>
            </w:pPr>
          </w:p>
        </w:tc>
        <w:tc>
          <w:tcPr>
            <w:tcW w:w="1620" w:type="dxa"/>
          </w:tcPr>
          <w:p w:rsidR="001D1680" w:rsidRDefault="001D1680" w:rsidP="007768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Bruttó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Nettó</w:t>
            </w:r>
          </w:p>
        </w:tc>
      </w:tr>
      <w:tr w:rsidR="001D1680" w:rsidTr="00776878">
        <w:trPr>
          <w:cantSplit/>
          <w:jc w:val="center"/>
        </w:trPr>
        <w:tc>
          <w:tcPr>
            <w:tcW w:w="7504" w:type="dxa"/>
          </w:tcPr>
          <w:p w:rsidR="001D1680" w:rsidRDefault="001D1680" w:rsidP="007768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III. Befektetett pénzügyi eszközök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156.646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156.646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1. Egyéb tartós részesedés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454"/>
              <w:jc w:val="both"/>
              <w:rPr>
                <w:sz w:val="20"/>
              </w:rPr>
            </w:pPr>
            <w:r>
              <w:rPr>
                <w:sz w:val="20"/>
              </w:rPr>
              <w:t>1.1. Korlátozottan forgalomképes egyéb tartós részesedés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454"/>
              <w:jc w:val="both"/>
              <w:rPr>
                <w:sz w:val="20"/>
              </w:rPr>
            </w:pPr>
            <w:r>
              <w:rPr>
                <w:sz w:val="20"/>
              </w:rPr>
              <w:t>1.2. Forgalomképes egyéb tartós részesedés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156.646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156.646</w:t>
            </w:r>
          </w:p>
        </w:tc>
      </w:tr>
      <w:tr w:rsidR="001D1680" w:rsidTr="00776878">
        <w:trPr>
          <w:cantSplit/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2. Tartós hitelviszonyt megtestesítő értékpapír (forgalomképes)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3. Tartósan adott kölcsön (forgalomképes)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4. Hosszú lejáratú bankbetétek (forgalomképes)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5. Egyéb hosszú lejáratú követelések (forgalomképes)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6. Befektetett pénzügyi eszközök értékhelyesbítése (forgalomképes)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IV. Üzemeltetésre, kezelésre átadott, koncesszióba adott, vagyonkezelésbe vett eszközök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1.Üzemeltetésre, kezelésre átadott, koncesszióba adott, vagyonkezelésbe vett, forgalomképtelen eszközök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2. Üzemeltetésre, kezelésre átadott, koncesszióba adott, vagyonkezelésbe vett korlátozottan forgalomképes eszközök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284"/>
              <w:jc w:val="both"/>
              <w:rPr>
                <w:sz w:val="20"/>
              </w:rPr>
            </w:pPr>
            <w:r>
              <w:rPr>
                <w:sz w:val="20"/>
              </w:rPr>
              <w:t>3.Üzemeltetésre, kezelésre átadott, koncesszióba adott, vagyonkezelésbe vett forgalomképes eszközök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jc w:val="both"/>
              <w:rPr>
                <w:sz w:val="20"/>
              </w:rPr>
            </w:pP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B) EGYÉB ESZKÖZÖK ÖSSZESEN:</w:t>
            </w:r>
          </w:p>
        </w:tc>
        <w:tc>
          <w:tcPr>
            <w:tcW w:w="1620" w:type="dxa"/>
          </w:tcPr>
          <w:p w:rsidR="001D1680" w:rsidRPr="0015416B" w:rsidRDefault="001D1680" w:rsidP="0077687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514.122</w:t>
            </w:r>
          </w:p>
        </w:tc>
        <w:tc>
          <w:tcPr>
            <w:tcW w:w="1440" w:type="dxa"/>
          </w:tcPr>
          <w:p w:rsidR="001D1680" w:rsidRPr="0015416B" w:rsidRDefault="001D1680" w:rsidP="0077687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514.122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I. Készletek 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7.834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7.834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II. Követelések 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195.042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195.042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III. Egyéb sajátos eszköz oldali elszámolások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15.152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15.152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IV. Pénzeszközök (forgalomképes)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291.109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291.109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V. Egyéb aktív időbeli elhatárolások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1.392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1.392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Pr="00853FAB" w:rsidRDefault="001D1680" w:rsidP="00776878">
            <w:pPr>
              <w:ind w:left="113"/>
              <w:jc w:val="both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VI. </w:t>
            </w:r>
            <w:r w:rsidRPr="00853FAB">
              <w:rPr>
                <w:b/>
                <w:bCs/>
                <w:i/>
                <w:sz w:val="20"/>
              </w:rPr>
              <w:t>Követelés jellegű sajátos eszközoldali elszámolások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3.593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3.593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pStyle w:val="Cmsor2"/>
              <w:jc w:val="left"/>
              <w:rPr>
                <w:sz w:val="20"/>
              </w:rPr>
            </w:pP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F) KÖTELEZETTSÉGEK ÖSSZESEN:</w:t>
            </w:r>
          </w:p>
        </w:tc>
        <w:tc>
          <w:tcPr>
            <w:tcW w:w="1620" w:type="dxa"/>
          </w:tcPr>
          <w:p w:rsidR="001D1680" w:rsidRPr="0015416B" w:rsidRDefault="001D1680" w:rsidP="0077687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65.660</w:t>
            </w:r>
          </w:p>
        </w:tc>
        <w:tc>
          <w:tcPr>
            <w:tcW w:w="1440" w:type="dxa"/>
          </w:tcPr>
          <w:p w:rsidR="001D1680" w:rsidRPr="0015416B" w:rsidRDefault="001D1680" w:rsidP="0077687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65.660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I. Költségvetési évben esedékes kötelezettség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11.467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11.467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Default="001D1680" w:rsidP="00776878">
            <w:pPr>
              <w:ind w:left="113"/>
              <w:jc w:val="both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II. Költségvetési évet követő esedékes kötelezettség 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38.754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38.754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Pr="003B0DA0" w:rsidRDefault="001D1680" w:rsidP="00776878">
            <w:pPr>
              <w:ind w:left="11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III. Kapott előlegek</w:t>
            </w:r>
          </w:p>
        </w:tc>
        <w:tc>
          <w:tcPr>
            <w:tcW w:w="1620" w:type="dxa"/>
          </w:tcPr>
          <w:p w:rsidR="001D1680" w:rsidRPr="0015416B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14.706</w:t>
            </w:r>
          </w:p>
        </w:tc>
        <w:tc>
          <w:tcPr>
            <w:tcW w:w="1440" w:type="dxa"/>
          </w:tcPr>
          <w:p w:rsidR="001D1680" w:rsidRPr="0015416B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14.706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Pr="003B0DA0" w:rsidRDefault="001D1680" w:rsidP="00776878">
            <w:pPr>
              <w:ind w:left="11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IV. Mást megillető bevétel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Pr="003B0DA0" w:rsidRDefault="001D1680" w:rsidP="00776878">
            <w:pPr>
              <w:jc w:val="both"/>
              <w:rPr>
                <w:b/>
                <w:i/>
                <w:sz w:val="20"/>
              </w:rPr>
            </w:pP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Pr="00804B65" w:rsidRDefault="001D1680" w:rsidP="00776878">
            <w:pPr>
              <w:jc w:val="both"/>
              <w:rPr>
                <w:b/>
                <w:bCs/>
                <w:i/>
                <w:sz w:val="20"/>
              </w:rPr>
            </w:pPr>
            <w:r w:rsidRPr="00804B65">
              <w:rPr>
                <w:b/>
                <w:i/>
                <w:sz w:val="20"/>
              </w:rPr>
              <w:t>Egyéb sajátos forrásoldali elszámolás: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3.010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3.010</w:t>
            </w:r>
          </w:p>
        </w:tc>
      </w:tr>
      <w:tr w:rsidR="001D1680" w:rsidTr="00776878">
        <w:trPr>
          <w:jc w:val="center"/>
        </w:trPr>
        <w:tc>
          <w:tcPr>
            <w:tcW w:w="7504" w:type="dxa"/>
          </w:tcPr>
          <w:p w:rsidR="001D1680" w:rsidRPr="00804B65" w:rsidRDefault="001D1680" w:rsidP="00776878">
            <w:pPr>
              <w:jc w:val="both"/>
              <w:rPr>
                <w:b/>
                <w:i/>
                <w:sz w:val="20"/>
              </w:rPr>
            </w:pPr>
            <w:r w:rsidRPr="00804B65">
              <w:rPr>
                <w:b/>
                <w:i/>
                <w:sz w:val="20"/>
              </w:rPr>
              <w:t xml:space="preserve">Passzív időbeli elhatárolás:      </w:t>
            </w:r>
          </w:p>
        </w:tc>
        <w:tc>
          <w:tcPr>
            <w:tcW w:w="162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72.434</w:t>
            </w:r>
          </w:p>
        </w:tc>
        <w:tc>
          <w:tcPr>
            <w:tcW w:w="1440" w:type="dxa"/>
          </w:tcPr>
          <w:p w:rsidR="001D1680" w:rsidRDefault="001D1680" w:rsidP="00776878">
            <w:pPr>
              <w:jc w:val="right"/>
              <w:rPr>
                <w:sz w:val="20"/>
              </w:rPr>
            </w:pPr>
            <w:r>
              <w:rPr>
                <w:sz w:val="20"/>
              </w:rPr>
              <w:t>72.434</w:t>
            </w:r>
          </w:p>
        </w:tc>
      </w:tr>
    </w:tbl>
    <w:p w:rsidR="000464C7" w:rsidRDefault="000464C7"/>
    <w:sectPr w:rsidR="000464C7" w:rsidSect="00046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57CD0"/>
    <w:multiLevelType w:val="multilevel"/>
    <w:tmpl w:val="FF16A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1680"/>
    <w:rsid w:val="000464C7"/>
    <w:rsid w:val="001D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1D1680"/>
    <w:pPr>
      <w:keepNext/>
      <w:jc w:val="both"/>
      <w:outlineLvl w:val="1"/>
    </w:pPr>
    <w:rPr>
      <w:b/>
      <w:bCs/>
      <w:i/>
      <w:iCs/>
    </w:rPr>
  </w:style>
  <w:style w:type="paragraph" w:styleId="Cmsor4">
    <w:name w:val="heading 4"/>
    <w:basedOn w:val="Norml"/>
    <w:next w:val="Norml"/>
    <w:link w:val="Cmsor4Char"/>
    <w:qFormat/>
    <w:rsid w:val="001D1680"/>
    <w:pPr>
      <w:keepNext/>
      <w:jc w:val="center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1D1680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1D168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D1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2017-05-31T08:36:00Z</dcterms:created>
  <dcterms:modified xsi:type="dcterms:W3CDTF">2017-05-31T08:36:00Z</dcterms:modified>
</cp:coreProperties>
</file>