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47" w:rsidRPr="00E15048" w:rsidRDefault="00992447" w:rsidP="00FB7EEE">
      <w:pPr>
        <w:pStyle w:val="Style5"/>
        <w:widowControl/>
        <w:tabs>
          <w:tab w:val="center" w:pos="426"/>
          <w:tab w:val="center" w:pos="709"/>
          <w:tab w:val="center" w:pos="1843"/>
        </w:tabs>
        <w:rPr>
          <w:rStyle w:val="FontStyle45"/>
          <w:b/>
          <w:bCs/>
          <w:i/>
          <w:iCs/>
          <w:sz w:val="26"/>
          <w:szCs w:val="26"/>
        </w:rPr>
      </w:pPr>
      <w:r>
        <w:rPr>
          <w:rStyle w:val="FootnoteReference"/>
          <w:b/>
          <w:bCs/>
          <w:i/>
          <w:iCs/>
          <w:color w:val="000000"/>
          <w:sz w:val="26"/>
          <w:szCs w:val="26"/>
        </w:rPr>
        <w:footnoteReference w:id="1"/>
      </w:r>
      <w:r w:rsidRPr="00E15048">
        <w:rPr>
          <w:rStyle w:val="FontStyle45"/>
          <w:b/>
          <w:bCs/>
          <w:i/>
          <w:iCs/>
          <w:sz w:val="26"/>
          <w:szCs w:val="26"/>
        </w:rPr>
        <w:t xml:space="preserve">1. függelék a </w:t>
      </w:r>
      <w:r w:rsidRPr="00E15048">
        <w:rPr>
          <w:b/>
          <w:bCs/>
          <w:i/>
          <w:iCs/>
          <w:sz w:val="26"/>
          <w:szCs w:val="26"/>
        </w:rPr>
        <w:t>települési hulladékkal kapcsolatos helyi közszolgáltatásról szóló 30/2017. (V. 5.) önkormányzati rendelethez</w:t>
      </w:r>
    </w:p>
    <w:p w:rsidR="00992447" w:rsidRPr="00ED5D27" w:rsidRDefault="00992447" w:rsidP="00654FBD">
      <w:pPr>
        <w:pStyle w:val="Style3"/>
        <w:widowControl/>
        <w:tabs>
          <w:tab w:val="center" w:pos="426"/>
          <w:tab w:val="center" w:pos="709"/>
          <w:tab w:val="center" w:pos="1843"/>
        </w:tabs>
        <w:spacing w:line="240" w:lineRule="exact"/>
        <w:jc w:val="left"/>
        <w:rPr>
          <w:sz w:val="26"/>
          <w:szCs w:val="26"/>
        </w:rPr>
      </w:pPr>
    </w:p>
    <w:p w:rsidR="00992447" w:rsidRPr="00ED5D27" w:rsidRDefault="00992447" w:rsidP="00654FBD">
      <w:pPr>
        <w:pStyle w:val="Style3"/>
        <w:widowControl/>
        <w:tabs>
          <w:tab w:val="center" w:pos="426"/>
          <w:tab w:val="center" w:pos="709"/>
          <w:tab w:val="center" w:pos="1843"/>
        </w:tabs>
        <w:spacing w:before="182"/>
        <w:jc w:val="left"/>
        <w:rPr>
          <w:rStyle w:val="FontStyle46"/>
          <w:sz w:val="26"/>
          <w:szCs w:val="26"/>
        </w:rPr>
      </w:pPr>
      <w:r w:rsidRPr="00ED5D27">
        <w:rPr>
          <w:rStyle w:val="FontStyle46"/>
          <w:sz w:val="26"/>
          <w:szCs w:val="26"/>
        </w:rPr>
        <w:t>Szelektív hulladékgyűjtő szigetek helyszínei: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 xml:space="preserve">Ady E. u. </w:t>
      </w:r>
      <w:r>
        <w:rPr>
          <w:rStyle w:val="FontStyle45"/>
          <w:sz w:val="26"/>
          <w:szCs w:val="26"/>
        </w:rPr>
        <w:t>4-6</w:t>
      </w:r>
      <w:r w:rsidRPr="00ED5D27">
        <w:rPr>
          <w:rStyle w:val="FontStyle45"/>
          <w:sz w:val="26"/>
          <w:szCs w:val="26"/>
        </w:rPr>
        <w:t>.</w:t>
      </w:r>
      <w:r>
        <w:rPr>
          <w:rStyle w:val="FontStyle45"/>
          <w:sz w:val="26"/>
          <w:szCs w:val="26"/>
        </w:rPr>
        <w:t xml:space="preserve"> (Hajnalka Virágbolt előtt)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Árnyas u. 35-37.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Bezerédj u. 14-16.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Dombó P. u. 2/c mögötti parkoló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before="91" w:line="29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Dózsa Gy. u. - Bercsényi u. kereszteződése (Rutin Kft. déli bejáratával szemben)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before="19"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Dózsa Gy. u. (vásártér)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Gárdonyi tér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Gyár u. (DÖPTE állomásnál)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Gyár u. (JAM csarnok)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Gyöngyvirág krt. (Coop ABC)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Horvay J. u. - Erkel F. u sarok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before="5"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Hunyadi tér 30-32. (Bujáki Cukrászda mögött)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III. utca (körforgalom)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Kórház u. 120.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Március 15.-e tér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>
        <w:rPr>
          <w:rStyle w:val="FontStyle45"/>
          <w:sz w:val="26"/>
          <w:szCs w:val="26"/>
        </w:rPr>
        <w:t>Pannónia út</w:t>
      </w:r>
      <w:r w:rsidRPr="00ED5D27">
        <w:rPr>
          <w:rStyle w:val="FontStyle45"/>
          <w:sz w:val="26"/>
          <w:szCs w:val="26"/>
        </w:rPr>
        <w:t xml:space="preserve"> 27. (Coop ABC parkoló)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Petőfi u. (Napsugár Áruház mögött)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Rozmaring tér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before="5"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Shell benzinkút belső udvar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Szent István tér 1.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Szőlőhegy (Buszváró)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Tátika u. 2</w:t>
      </w:r>
      <w:r>
        <w:rPr>
          <w:rStyle w:val="FontStyle45"/>
          <w:sz w:val="26"/>
          <w:szCs w:val="26"/>
        </w:rPr>
        <w:t>.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Tó u. (Tourinform Iroda)</w:t>
      </w:r>
    </w:p>
    <w:p w:rsidR="00992447" w:rsidRPr="00ED5D27" w:rsidRDefault="00992447" w:rsidP="00654FBD">
      <w:pPr>
        <w:pStyle w:val="Style21"/>
        <w:widowControl/>
        <w:numPr>
          <w:ilvl w:val="0"/>
          <w:numId w:val="1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Tó u. (Gunaras Camping)</w:t>
      </w:r>
    </w:p>
    <w:p w:rsidR="00992447" w:rsidRPr="00ED5D27" w:rsidRDefault="00992447" w:rsidP="00654FBD">
      <w:pPr>
        <w:pStyle w:val="Style28"/>
        <w:widowControl/>
        <w:numPr>
          <w:ilvl w:val="0"/>
          <w:numId w:val="2"/>
        </w:numPr>
        <w:tabs>
          <w:tab w:val="center" w:pos="426"/>
          <w:tab w:val="center" w:pos="709"/>
          <w:tab w:val="center" w:pos="1843"/>
        </w:tabs>
        <w:spacing w:line="422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Tulipán u. 2.</w:t>
      </w:r>
      <w:r>
        <w:rPr>
          <w:rStyle w:val="FontStyle45"/>
          <w:sz w:val="26"/>
          <w:szCs w:val="26"/>
        </w:rPr>
        <w:t xml:space="preserve"> (Konrádó Étterem)</w:t>
      </w:r>
    </w:p>
    <w:p w:rsidR="00992447" w:rsidRPr="00ED5D27" w:rsidRDefault="00992447" w:rsidP="00654FBD">
      <w:pPr>
        <w:pStyle w:val="Style28"/>
        <w:widowControl/>
        <w:numPr>
          <w:ilvl w:val="0"/>
          <w:numId w:val="2"/>
        </w:numPr>
        <w:tabs>
          <w:tab w:val="center" w:pos="426"/>
          <w:tab w:val="center" w:pos="709"/>
          <w:tab w:val="center" w:pos="1843"/>
        </w:tabs>
        <w:spacing w:line="422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Tüskei horgásztó</w:t>
      </w:r>
    </w:p>
    <w:p w:rsidR="00992447" w:rsidRDefault="00992447" w:rsidP="00654FBD">
      <w:pPr>
        <w:pStyle w:val="Style28"/>
        <w:widowControl/>
        <w:numPr>
          <w:ilvl w:val="0"/>
          <w:numId w:val="2"/>
        </w:numPr>
        <w:tabs>
          <w:tab w:val="center" w:pos="426"/>
          <w:tab w:val="center" w:pos="709"/>
          <w:tab w:val="center" w:pos="1843"/>
        </w:tabs>
        <w:spacing w:line="422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VI. u. - Fő u. kereszteződése</w:t>
      </w:r>
    </w:p>
    <w:p w:rsidR="00992447" w:rsidRDefault="00992447" w:rsidP="00654FBD">
      <w:pPr>
        <w:pStyle w:val="Style21"/>
        <w:widowControl/>
        <w:numPr>
          <w:ilvl w:val="0"/>
          <w:numId w:val="2"/>
        </w:numPr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  <w:r>
        <w:rPr>
          <w:rStyle w:val="FontStyle45"/>
          <w:sz w:val="26"/>
          <w:szCs w:val="26"/>
        </w:rPr>
        <w:t>Zöldfa</w:t>
      </w:r>
      <w:r w:rsidRPr="00ED5D27">
        <w:rPr>
          <w:rStyle w:val="FontStyle45"/>
          <w:sz w:val="26"/>
          <w:szCs w:val="26"/>
        </w:rPr>
        <w:t xml:space="preserve"> u. 28.</w:t>
      </w:r>
    </w:p>
    <w:p w:rsidR="00992447" w:rsidRPr="00157C85" w:rsidRDefault="00992447" w:rsidP="00654FBD">
      <w:pPr>
        <w:pStyle w:val="Style21"/>
        <w:widowControl/>
        <w:tabs>
          <w:tab w:val="center" w:pos="426"/>
          <w:tab w:val="center" w:pos="709"/>
          <w:tab w:val="center" w:pos="1843"/>
        </w:tabs>
        <w:spacing w:line="418" w:lineRule="exact"/>
        <w:ind w:firstLine="0"/>
        <w:jc w:val="left"/>
        <w:rPr>
          <w:rStyle w:val="FontStyle45"/>
          <w:sz w:val="26"/>
          <w:szCs w:val="26"/>
        </w:rPr>
      </w:pPr>
    </w:p>
    <w:p w:rsidR="00992447" w:rsidRPr="00ED5D27" w:rsidRDefault="00992447" w:rsidP="00654FBD">
      <w:pPr>
        <w:pStyle w:val="Style3"/>
        <w:widowControl/>
        <w:tabs>
          <w:tab w:val="center" w:pos="426"/>
          <w:tab w:val="center" w:pos="709"/>
          <w:tab w:val="center" w:pos="1843"/>
        </w:tabs>
        <w:spacing w:line="240" w:lineRule="exact"/>
        <w:jc w:val="left"/>
        <w:rPr>
          <w:sz w:val="26"/>
          <w:szCs w:val="26"/>
        </w:rPr>
      </w:pPr>
    </w:p>
    <w:p w:rsidR="00992447" w:rsidRPr="00ED5D27" w:rsidRDefault="00992447" w:rsidP="00654FBD">
      <w:pPr>
        <w:pStyle w:val="Style3"/>
        <w:widowControl/>
        <w:tabs>
          <w:tab w:val="center" w:pos="426"/>
          <w:tab w:val="center" w:pos="709"/>
          <w:tab w:val="center" w:pos="1843"/>
        </w:tabs>
        <w:spacing w:before="182"/>
        <w:jc w:val="left"/>
        <w:rPr>
          <w:rStyle w:val="FontStyle46"/>
          <w:sz w:val="26"/>
          <w:szCs w:val="26"/>
        </w:rPr>
      </w:pPr>
      <w:r w:rsidRPr="00ED5D27">
        <w:rPr>
          <w:rStyle w:val="FontStyle46"/>
          <w:sz w:val="26"/>
          <w:szCs w:val="26"/>
        </w:rPr>
        <w:t>Üveggyűjtő konténerek helyszínei: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MÁV állomás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Vasút sor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 xml:space="preserve">I. u - </w:t>
      </w:r>
      <w:r>
        <w:rPr>
          <w:rStyle w:val="FontStyle45"/>
          <w:sz w:val="26"/>
          <w:szCs w:val="26"/>
        </w:rPr>
        <w:t>Horvay</w:t>
      </w:r>
      <w:r w:rsidRPr="00ED5D27">
        <w:rPr>
          <w:rStyle w:val="FontStyle45"/>
          <w:sz w:val="26"/>
          <w:szCs w:val="26"/>
        </w:rPr>
        <w:t xml:space="preserve"> u. sarok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Béke u. - I. u. sarok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Katona J. u</w:t>
      </w:r>
      <w:r>
        <w:rPr>
          <w:rStyle w:val="FontStyle45"/>
          <w:sz w:val="26"/>
          <w:szCs w:val="26"/>
        </w:rPr>
        <w:t>tca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Tulipán u.- Gyöngyvirág krt. kereszteződése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Széchenyi u. - Petőfi u. kereszteződése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Bajcsy</w:t>
      </w:r>
      <w:r>
        <w:rPr>
          <w:rStyle w:val="FontStyle45"/>
          <w:sz w:val="26"/>
          <w:szCs w:val="26"/>
        </w:rPr>
        <w:t>-</w:t>
      </w:r>
      <w:r w:rsidRPr="00ED5D27">
        <w:rPr>
          <w:rStyle w:val="FontStyle45"/>
          <w:sz w:val="26"/>
          <w:szCs w:val="26"/>
        </w:rPr>
        <w:t>Zs. u. - Kinizsi u. kereszteződése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>
        <w:rPr>
          <w:rStyle w:val="FontStyle45"/>
          <w:sz w:val="26"/>
          <w:szCs w:val="26"/>
        </w:rPr>
        <w:t>Horvay utca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Pátria Nyomda parkolója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Árpád u. 5 - 11.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>Gunaras, Tó utca</w:t>
      </w:r>
      <w:r>
        <w:rPr>
          <w:rStyle w:val="FontStyle45"/>
          <w:sz w:val="26"/>
          <w:szCs w:val="26"/>
        </w:rPr>
        <w:t xml:space="preserve"> (Gunaras Camping)</w:t>
      </w:r>
    </w:p>
    <w:p w:rsidR="00992447" w:rsidRPr="00ED5D2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 w:rsidRPr="00ED5D27">
        <w:rPr>
          <w:rStyle w:val="FontStyle45"/>
          <w:sz w:val="26"/>
          <w:szCs w:val="26"/>
        </w:rPr>
        <w:t xml:space="preserve">Bezerédj u. </w:t>
      </w:r>
      <w:r>
        <w:rPr>
          <w:rStyle w:val="FontStyle45"/>
          <w:sz w:val="26"/>
          <w:szCs w:val="26"/>
        </w:rPr>
        <w:t>–</w:t>
      </w:r>
      <w:r w:rsidRPr="00ED5D27">
        <w:rPr>
          <w:rStyle w:val="FontStyle45"/>
          <w:sz w:val="26"/>
          <w:szCs w:val="26"/>
        </w:rPr>
        <w:t xml:space="preserve"> </w:t>
      </w:r>
      <w:r>
        <w:rPr>
          <w:rStyle w:val="FontStyle45"/>
          <w:sz w:val="26"/>
          <w:szCs w:val="26"/>
        </w:rPr>
        <w:t>Pannónia út</w:t>
      </w:r>
      <w:r w:rsidRPr="00ED5D27">
        <w:rPr>
          <w:rStyle w:val="FontStyle45"/>
          <w:sz w:val="26"/>
          <w:szCs w:val="26"/>
        </w:rPr>
        <w:t xml:space="preserve"> u. sarok</w:t>
      </w:r>
      <w:r>
        <w:rPr>
          <w:rStyle w:val="FontStyle45"/>
          <w:sz w:val="26"/>
          <w:szCs w:val="26"/>
        </w:rPr>
        <w:t xml:space="preserve"> </w:t>
      </w:r>
      <w:r w:rsidRPr="00ED5D27">
        <w:rPr>
          <w:rStyle w:val="FontStyle45"/>
          <w:sz w:val="26"/>
          <w:szCs w:val="26"/>
        </w:rPr>
        <w:t>(Coop ABC parkoló)</w:t>
      </w:r>
    </w:p>
    <w:p w:rsidR="0099244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rStyle w:val="FontStyle45"/>
          <w:sz w:val="26"/>
          <w:szCs w:val="26"/>
        </w:rPr>
      </w:pPr>
      <w:r>
        <w:rPr>
          <w:rStyle w:val="FontStyle45"/>
          <w:sz w:val="26"/>
          <w:szCs w:val="26"/>
        </w:rPr>
        <w:t>Tátika u. 2.</w:t>
      </w:r>
    </w:p>
    <w:p w:rsidR="00992447" w:rsidRPr="001875B7" w:rsidRDefault="00992447" w:rsidP="00654FBD">
      <w:pPr>
        <w:pStyle w:val="Style28"/>
        <w:widowControl/>
        <w:numPr>
          <w:ilvl w:val="0"/>
          <w:numId w:val="3"/>
        </w:numPr>
        <w:tabs>
          <w:tab w:val="center" w:pos="426"/>
          <w:tab w:val="center" w:pos="709"/>
          <w:tab w:val="left" w:pos="782"/>
          <w:tab w:val="center" w:pos="1843"/>
        </w:tabs>
        <w:spacing w:line="418" w:lineRule="exact"/>
        <w:rPr>
          <w:color w:val="000000"/>
          <w:sz w:val="26"/>
          <w:szCs w:val="26"/>
        </w:rPr>
      </w:pPr>
      <w:r>
        <w:rPr>
          <w:rStyle w:val="FontStyle45"/>
          <w:sz w:val="26"/>
          <w:szCs w:val="26"/>
        </w:rPr>
        <w:t>Tüskei horgásztó</w:t>
      </w: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sz w:val="26"/>
          <w:szCs w:val="26"/>
        </w:rPr>
      </w:pPr>
    </w:p>
    <w:p w:rsidR="00992447" w:rsidRPr="00E15048" w:rsidRDefault="00992447" w:rsidP="00FB7EEE">
      <w:pPr>
        <w:pStyle w:val="Style5"/>
        <w:widowControl/>
        <w:tabs>
          <w:tab w:val="center" w:pos="426"/>
          <w:tab w:val="center" w:pos="709"/>
          <w:tab w:val="center" w:pos="1843"/>
        </w:tabs>
        <w:rPr>
          <w:rStyle w:val="FontStyle45"/>
          <w:b/>
          <w:bCs/>
          <w:i/>
          <w:iCs/>
          <w:sz w:val="26"/>
          <w:szCs w:val="26"/>
        </w:rPr>
      </w:pPr>
      <w:r>
        <w:rPr>
          <w:rStyle w:val="FootnoteReference"/>
          <w:b/>
          <w:bCs/>
          <w:i/>
          <w:iCs/>
          <w:color w:val="000000"/>
          <w:sz w:val="26"/>
          <w:szCs w:val="26"/>
        </w:rPr>
        <w:footnoteReference w:id="2"/>
      </w:r>
      <w:r w:rsidRPr="00E15048">
        <w:rPr>
          <w:rStyle w:val="FontStyle45"/>
          <w:b/>
          <w:bCs/>
          <w:i/>
          <w:iCs/>
          <w:sz w:val="26"/>
          <w:szCs w:val="26"/>
        </w:rPr>
        <w:t xml:space="preserve">2. függelék a </w:t>
      </w:r>
      <w:r w:rsidRPr="00E15048">
        <w:rPr>
          <w:b/>
          <w:bCs/>
          <w:i/>
          <w:iCs/>
          <w:sz w:val="26"/>
          <w:szCs w:val="26"/>
        </w:rPr>
        <w:t>települési hulladékkal kapcsolatos helyi közszolgáltatásról szóló 30/2017. (V. 5.) önkormányzati rendelethez</w:t>
      </w:r>
    </w:p>
    <w:p w:rsidR="00992447" w:rsidRDefault="00992447" w:rsidP="00654FBD">
      <w:pPr>
        <w:pStyle w:val="Style3"/>
        <w:widowControl/>
        <w:tabs>
          <w:tab w:val="center" w:pos="426"/>
          <w:tab w:val="center" w:pos="709"/>
          <w:tab w:val="center" w:pos="1843"/>
        </w:tabs>
        <w:spacing w:line="240" w:lineRule="auto"/>
        <w:rPr>
          <w:rStyle w:val="FontStyle46"/>
          <w:sz w:val="26"/>
          <w:szCs w:val="26"/>
        </w:rPr>
      </w:pPr>
    </w:p>
    <w:p w:rsidR="00992447" w:rsidRPr="00E07378" w:rsidRDefault="00992447" w:rsidP="00E07378">
      <w:pPr>
        <w:pStyle w:val="Style3"/>
        <w:widowControl/>
        <w:tabs>
          <w:tab w:val="center" w:pos="426"/>
          <w:tab w:val="center" w:pos="709"/>
          <w:tab w:val="center" w:pos="1843"/>
        </w:tabs>
        <w:spacing w:after="120" w:line="240" w:lineRule="auto"/>
        <w:rPr>
          <w:b/>
          <w:bCs/>
          <w:color w:val="000000"/>
          <w:sz w:val="26"/>
          <w:szCs w:val="26"/>
        </w:rPr>
      </w:pPr>
      <w:r w:rsidRPr="00ED5D27">
        <w:rPr>
          <w:rStyle w:val="FontStyle46"/>
          <w:sz w:val="26"/>
          <w:szCs w:val="26"/>
        </w:rPr>
        <w:t xml:space="preserve">A Lucza hegyi hulladékudvarba az alábbi hulladékok szállíthatóak </w:t>
      </w:r>
      <w:r>
        <w:rPr>
          <w:rStyle w:val="FontStyle46"/>
          <w:sz w:val="26"/>
          <w:szCs w:val="26"/>
        </w:rPr>
        <w:t>b</w:t>
      </w:r>
      <w:r w:rsidRPr="00ED5D27">
        <w:rPr>
          <w:rStyle w:val="FontStyle46"/>
          <w:sz w:val="26"/>
          <w:szCs w:val="26"/>
        </w:rPr>
        <w:t>e: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8"/>
        <w:gridCol w:w="1622"/>
        <w:gridCol w:w="3240"/>
      </w:tblGrid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B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302" w:lineRule="exact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C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Hulladék fajtája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EWC kódja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302" w:lineRule="exact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Beszállítható hulladék mennyisége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Papír és karton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20 01 01 15 01 01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Lom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20 03 07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50 kg/év/ingatlan felett díjköteles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Üvegek: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üveg, csomagolási hulladék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üveg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Default="00992447" w:rsidP="0039332E">
            <w:pPr>
              <w:pStyle w:val="Style3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39332E">
            <w:pPr>
              <w:pStyle w:val="Style3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15 01 07 20 01 02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 Mennyiség korlát nélkül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Műanyagok: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műanyag csomagolási hulladék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műanyagok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5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15 01 07 20 01 39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spacing w:before="120" w:line="302" w:lineRule="exact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 xml:space="preserve">Mennyiségi korlát nélkül </w:t>
            </w:r>
          </w:p>
          <w:p w:rsidR="00992447" w:rsidRPr="00465619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spacing w:line="302" w:lineRule="exact"/>
              <w:rPr>
                <w:rStyle w:val="FontStyle44"/>
                <w:sz w:val="16"/>
                <w:szCs w:val="16"/>
              </w:rPr>
            </w:pP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spacing w:line="302" w:lineRule="exact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Fémhulladékok: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fém, csomagolási hulladékok</w:t>
            </w:r>
          </w:p>
          <w:p w:rsidR="00992447" w:rsidRPr="00ED5D27" w:rsidRDefault="00992447" w:rsidP="004A2B5E">
            <w:pPr>
              <w:pStyle w:val="Style19"/>
              <w:widowControl/>
              <w:tabs>
                <w:tab w:val="center" w:pos="426"/>
                <w:tab w:val="center" w:pos="709"/>
                <w:tab w:val="center" w:pos="1843"/>
              </w:tabs>
              <w:spacing w:line="820" w:lineRule="exact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fémek - vasfémek - nem-vas fémek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Default="00992447" w:rsidP="004A2B5E">
            <w:pPr>
              <w:pStyle w:val="Style2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</w:p>
          <w:p w:rsidR="00992447" w:rsidRDefault="00992447" w:rsidP="004A2B5E">
            <w:pPr>
              <w:pStyle w:val="Style2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15</w:t>
            </w:r>
            <w:r>
              <w:rPr>
                <w:rStyle w:val="FontStyle44"/>
                <w:sz w:val="26"/>
                <w:szCs w:val="26"/>
              </w:rPr>
              <w:t xml:space="preserve"> </w:t>
            </w:r>
            <w:r w:rsidRPr="00ED5D27">
              <w:rPr>
                <w:rStyle w:val="FontStyle44"/>
                <w:sz w:val="26"/>
                <w:szCs w:val="26"/>
              </w:rPr>
              <w:tab/>
              <w:t>01 04</w:t>
            </w:r>
          </w:p>
          <w:p w:rsidR="00992447" w:rsidRDefault="00992447" w:rsidP="004A2B5E">
            <w:pPr>
              <w:pStyle w:val="Style2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4A2B5E">
            <w:pPr>
              <w:pStyle w:val="Style25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20 01 40</w:t>
            </w:r>
          </w:p>
          <w:p w:rsidR="00992447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30"/>
                <w:szCs w:val="30"/>
              </w:rPr>
            </w:pPr>
          </w:p>
          <w:p w:rsidR="00992447" w:rsidRPr="00465619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0"/>
                <w:szCs w:val="20"/>
              </w:rPr>
            </w:pPr>
          </w:p>
          <w:p w:rsidR="00992447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16</w:t>
            </w:r>
            <w:r w:rsidRPr="00ED5D27">
              <w:rPr>
                <w:rStyle w:val="FontStyle44"/>
                <w:sz w:val="26"/>
                <w:szCs w:val="26"/>
              </w:rPr>
              <w:tab/>
            </w:r>
            <w:r>
              <w:rPr>
                <w:rStyle w:val="FontStyle44"/>
                <w:sz w:val="26"/>
                <w:szCs w:val="26"/>
              </w:rPr>
              <w:t xml:space="preserve"> </w:t>
            </w:r>
            <w:r w:rsidRPr="00ED5D27">
              <w:rPr>
                <w:rStyle w:val="FontStyle44"/>
                <w:sz w:val="26"/>
                <w:szCs w:val="26"/>
              </w:rPr>
              <w:t>01 17</w:t>
            </w:r>
          </w:p>
          <w:p w:rsidR="00992447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</w:p>
          <w:p w:rsidR="00992447" w:rsidRPr="00465619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4A2B5E">
            <w:pPr>
              <w:pStyle w:val="Style17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16 01 18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</w:t>
            </w: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 xml:space="preserve"> </w:t>
            </w: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200 kg vagy annál kevesebb</w:t>
            </w: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 xml:space="preserve">mennyiségű hulladék </w:t>
            </w: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200 kg vagy annál kevesebb</w:t>
            </w: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 xml:space="preserve">mennyiségű hulladék </w:t>
            </w:r>
          </w:p>
          <w:p w:rsidR="0099244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200 kg vagy annál kevesebb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98" w:lineRule="exact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mennyiségű hulladék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Zöldhulladék, nyesedék: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biológiailag lebomló hulladék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20 02 01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Háztartási gépek:</w:t>
            </w: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kiselejtezett elektromos és elektronikus berendezések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20 01 36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Mennyiségi korlát nélkül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413" w:lineRule="exact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Veszélyes hulladékok: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- növényvédő szerek - gyógyszerek - elemek és akkumulátorok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ind w:hanging="250"/>
              <w:rPr>
                <w:rStyle w:val="FontStyle44"/>
                <w:sz w:val="26"/>
                <w:szCs w:val="26"/>
              </w:rPr>
            </w:pPr>
            <w:r>
              <w:rPr>
                <w:rStyle w:val="FontStyle44"/>
                <w:sz w:val="26"/>
                <w:szCs w:val="26"/>
              </w:rPr>
              <w:t xml:space="preserve">    </w:t>
            </w:r>
            <w:r w:rsidRPr="00ED5D27">
              <w:rPr>
                <w:rStyle w:val="FontStyle44"/>
                <w:sz w:val="26"/>
                <w:szCs w:val="26"/>
              </w:rPr>
              <w:t>20 01 19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20 01 31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20 01 32</w:t>
            </w:r>
          </w:p>
          <w:p w:rsidR="00992447" w:rsidRPr="00ED5D27" w:rsidRDefault="00992447" w:rsidP="004A2B5E">
            <w:pPr>
              <w:pStyle w:val="Style3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20 01 33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spacing w:line="302" w:lineRule="exact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Egy lakostól alkalmanként legfeljebb 100 kg</w:t>
            </w:r>
          </w:p>
        </w:tc>
      </w:tr>
      <w:tr w:rsidR="00992447" w:rsidRPr="00ED5D27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16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3"/>
                <w:sz w:val="26"/>
                <w:szCs w:val="26"/>
              </w:rPr>
            </w:pPr>
            <w:r w:rsidRPr="00ED5D27">
              <w:rPr>
                <w:rStyle w:val="FontStyle43"/>
                <w:sz w:val="26"/>
                <w:szCs w:val="26"/>
              </w:rPr>
              <w:t>Gumiabroncsok:</w:t>
            </w:r>
          </w:p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termékként tovább nem használható gumiabroncsok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spacing w:line="240" w:lineRule="auto"/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16 01 03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47" w:rsidRPr="00ED5D27" w:rsidRDefault="00992447" w:rsidP="004A2B5E">
            <w:pPr>
              <w:pStyle w:val="Style9"/>
              <w:widowControl/>
              <w:tabs>
                <w:tab w:val="center" w:pos="426"/>
                <w:tab w:val="center" w:pos="709"/>
                <w:tab w:val="center" w:pos="1843"/>
              </w:tabs>
              <w:rPr>
                <w:rStyle w:val="FontStyle44"/>
                <w:sz w:val="26"/>
                <w:szCs w:val="26"/>
              </w:rPr>
            </w:pPr>
            <w:r w:rsidRPr="00ED5D27">
              <w:rPr>
                <w:rStyle w:val="FontStyle44"/>
                <w:sz w:val="26"/>
                <w:szCs w:val="26"/>
              </w:rPr>
              <w:t>Legfeljebb 100 kg alkalmanként</w:t>
            </w:r>
            <w:r>
              <w:rPr>
                <w:rStyle w:val="FontStyle44"/>
                <w:sz w:val="26"/>
                <w:szCs w:val="26"/>
              </w:rPr>
              <w:t>”</w:t>
            </w:r>
          </w:p>
        </w:tc>
      </w:tr>
    </w:tbl>
    <w:p w:rsidR="00992447" w:rsidRPr="00E07378" w:rsidRDefault="00992447" w:rsidP="00FB7EEE">
      <w:pPr>
        <w:pStyle w:val="Style5"/>
        <w:widowControl/>
        <w:tabs>
          <w:tab w:val="center" w:pos="426"/>
          <w:tab w:val="center" w:pos="709"/>
          <w:tab w:val="center" w:pos="1843"/>
        </w:tabs>
        <w:rPr>
          <w:b/>
          <w:bCs/>
          <w:i/>
          <w:iCs/>
          <w:color w:val="000000"/>
          <w:sz w:val="26"/>
          <w:szCs w:val="26"/>
        </w:rPr>
      </w:pPr>
      <w:r>
        <w:rPr>
          <w:rStyle w:val="FootnoteReference"/>
          <w:b/>
          <w:bCs/>
          <w:i/>
          <w:iCs/>
          <w:color w:val="000000"/>
          <w:sz w:val="26"/>
          <w:szCs w:val="26"/>
        </w:rPr>
        <w:footnoteReference w:id="3"/>
      </w:r>
      <w:r w:rsidRPr="00E07378">
        <w:rPr>
          <w:rStyle w:val="FontStyle45"/>
          <w:b/>
          <w:bCs/>
          <w:i/>
          <w:iCs/>
          <w:sz w:val="26"/>
          <w:szCs w:val="26"/>
        </w:rPr>
        <w:t xml:space="preserve">3. függelék a </w:t>
      </w:r>
      <w:r w:rsidRPr="00E07378">
        <w:rPr>
          <w:b/>
          <w:bCs/>
          <w:i/>
          <w:iCs/>
          <w:sz w:val="26"/>
          <w:szCs w:val="26"/>
        </w:rPr>
        <w:t>települési hulladékkal kapcsolatos helyi közszolgáltatásról szóló 30/2017. (V. 5.) önkormányzati rendelethez</w:t>
      </w:r>
    </w:p>
    <w:p w:rsidR="00992447" w:rsidRPr="00487F1E" w:rsidRDefault="00992447" w:rsidP="00FB7EEE">
      <w:pPr>
        <w:spacing w:before="100" w:beforeAutospacing="1" w:after="100" w:afterAutospacing="1"/>
        <w:jc w:val="center"/>
        <w:rPr>
          <w:sz w:val="26"/>
          <w:szCs w:val="26"/>
        </w:rPr>
      </w:pPr>
      <w:r w:rsidRPr="00E458C4">
        <w:rPr>
          <w:b/>
          <w:bCs/>
          <w:sz w:val="26"/>
          <w:szCs w:val="26"/>
        </w:rPr>
        <w:t>A kaposszekcsői hulladékudvarban i</w:t>
      </w:r>
      <w:r w:rsidRPr="00487F1E">
        <w:rPr>
          <w:b/>
          <w:bCs/>
          <w:sz w:val="26"/>
          <w:szCs w:val="26"/>
        </w:rPr>
        <w:t>ngyenesen leadható hulladékok fajtái, mennyisége: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245"/>
        <w:gridCol w:w="2415"/>
        <w:gridCol w:w="2400"/>
      </w:tblGrid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Megnevezés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Napi mennyiség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Éves mennyiség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zöld hulladék*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200 kg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800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lom hulladék **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1500 kg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1500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építési törmelék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1200 kg / 1,2m</w:t>
            </w:r>
            <w:r w:rsidRPr="00487F1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1200 kg / 1,2m</w:t>
            </w:r>
            <w:r w:rsidRPr="00487F1E"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fénycső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 kg / 10 db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6 kg / 30 darab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növényvédőszer, növényvédőszeres csomagolási hulladék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4 kg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12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gumiabroncs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55 kg v. 5 db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165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festék maradék,</w:t>
            </w:r>
          </w:p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festékes csomagolási hulladék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60 kg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60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elhasznált növényi olaj, fáradt olaj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50 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50 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akkumulátor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elektronikai hulladék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fém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műanyag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papír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üveg ***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száraz elem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korlátozás nélkül</w:t>
            </w:r>
          </w:p>
        </w:tc>
      </w:tr>
    </w:tbl>
    <w:p w:rsidR="00992447" w:rsidRPr="00487F1E" w:rsidRDefault="00992447" w:rsidP="00654FBD">
      <w:pPr>
        <w:spacing w:before="100" w:beforeAutospacing="1" w:after="100" w:afterAutospacing="1"/>
        <w:rPr>
          <w:sz w:val="26"/>
          <w:szCs w:val="26"/>
        </w:rPr>
      </w:pPr>
      <w:r w:rsidRPr="00487F1E">
        <w:rPr>
          <w:b/>
          <w:bCs/>
          <w:sz w:val="26"/>
          <w:szCs w:val="26"/>
        </w:rPr>
        <w:t xml:space="preserve">* </w:t>
      </w:r>
      <w:r w:rsidRPr="00487F1E">
        <w:rPr>
          <w:sz w:val="26"/>
          <w:szCs w:val="26"/>
        </w:rPr>
        <w:t>faág max. 5 cm átmérőig</w:t>
      </w:r>
    </w:p>
    <w:p w:rsidR="00992447" w:rsidRDefault="00992447" w:rsidP="0039332E">
      <w:pPr>
        <w:spacing w:after="120"/>
        <w:rPr>
          <w:sz w:val="26"/>
          <w:szCs w:val="26"/>
        </w:rPr>
      </w:pPr>
      <w:r w:rsidRPr="00487F1E">
        <w:rPr>
          <w:b/>
          <w:bCs/>
          <w:sz w:val="26"/>
          <w:szCs w:val="26"/>
        </w:rPr>
        <w:t xml:space="preserve">** </w:t>
      </w:r>
      <w:r w:rsidRPr="00487F1E">
        <w:rPr>
          <w:sz w:val="26"/>
          <w:szCs w:val="26"/>
        </w:rPr>
        <w:t>A háztartásokban keletkezett azon hulladék, amely a közszolgáltatás keretében rendszeresített gyűjtőedényzetben nem helyezhető el:</w:t>
      </w:r>
    </w:p>
    <w:p w:rsidR="00992447" w:rsidRPr="00487F1E" w:rsidRDefault="00992447" w:rsidP="0039332E">
      <w:pPr>
        <w:spacing w:after="120"/>
        <w:ind w:left="709"/>
        <w:rPr>
          <w:sz w:val="26"/>
          <w:szCs w:val="26"/>
        </w:rPr>
      </w:pPr>
      <w:r w:rsidRPr="00487F1E">
        <w:rPr>
          <w:sz w:val="26"/>
          <w:szCs w:val="26"/>
        </w:rPr>
        <w:t>fa tartalmú bútorok és tárgyak, műanyagból készült bútorok és tárgyak, csomagolási hulladékok, textil, fa és műanyag nyílászárók</w:t>
      </w:r>
    </w:p>
    <w:p w:rsidR="00992447" w:rsidRPr="00487F1E" w:rsidRDefault="00992447" w:rsidP="0039332E">
      <w:pPr>
        <w:spacing w:after="120"/>
        <w:rPr>
          <w:sz w:val="26"/>
          <w:szCs w:val="26"/>
        </w:rPr>
      </w:pPr>
      <w:r w:rsidRPr="00487F1E">
        <w:rPr>
          <w:b/>
          <w:bCs/>
          <w:sz w:val="26"/>
          <w:szCs w:val="26"/>
        </w:rPr>
        <w:t>***</w:t>
      </w:r>
      <w:r w:rsidRPr="00487F1E">
        <w:rPr>
          <w:sz w:val="26"/>
          <w:szCs w:val="26"/>
        </w:rPr>
        <w:t xml:space="preserve"> pezsgős, boros, befőttes, szörpös üveg</w:t>
      </w:r>
    </w:p>
    <w:p w:rsidR="00992447" w:rsidRPr="00487F1E" w:rsidRDefault="00992447" w:rsidP="0039332E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Pr="00487F1E">
        <w:rPr>
          <w:sz w:val="26"/>
          <w:szCs w:val="26"/>
        </w:rPr>
        <w:t>sík üveg (kizárólag abban az esetben, ha az üveg tiszta)</w:t>
      </w:r>
    </w:p>
    <w:p w:rsidR="00992447" w:rsidRPr="00487F1E" w:rsidRDefault="00992447" w:rsidP="00E07378">
      <w:pPr>
        <w:spacing w:before="100" w:beforeAutospacing="1" w:after="100" w:afterAutospacing="1"/>
        <w:jc w:val="center"/>
        <w:rPr>
          <w:sz w:val="26"/>
          <w:szCs w:val="26"/>
        </w:rPr>
      </w:pPr>
      <w:r w:rsidRPr="00487F1E">
        <w:rPr>
          <w:b/>
          <w:bCs/>
          <w:sz w:val="26"/>
          <w:szCs w:val="26"/>
        </w:rPr>
        <w:t>A fenti mennyiségeken felül a hulladékot az alábbi átvételi áron lehet a hulladékudvarban leadni: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245"/>
        <w:gridCol w:w="2415"/>
        <w:gridCol w:w="2415"/>
      </w:tblGrid>
      <w:tr w:rsidR="00992447" w:rsidRPr="00487F1E">
        <w:trPr>
          <w:tblCellSpacing w:w="0" w:type="dxa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Megnevezés</w:t>
            </w: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átvétel ár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447" w:rsidRPr="00487F1E" w:rsidRDefault="00992447" w:rsidP="004A2B5E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nettó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b/>
                <w:bCs/>
                <w:sz w:val="26"/>
                <w:szCs w:val="26"/>
              </w:rPr>
              <w:t>bruttó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építési törmelék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15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19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zöld hulladék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32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41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lom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31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39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növényvédőszer csomagolás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196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249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gumiabroncs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16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20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festékes maradék,</w:t>
            </w:r>
          </w:p>
          <w:p w:rsidR="00992447" w:rsidRPr="00487F1E" w:rsidRDefault="00992447" w:rsidP="004A2B5E">
            <w:pPr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festékes csomagolási hulladék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196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249 Ft / kg</w:t>
            </w:r>
          </w:p>
        </w:tc>
      </w:tr>
      <w:tr w:rsidR="00992447" w:rsidRPr="00487F1E">
        <w:trPr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növényvédőszer maradék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275 Ft / kg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2447" w:rsidRPr="00487F1E" w:rsidRDefault="00992447" w:rsidP="004A2B5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349 Ft / kg</w:t>
            </w:r>
          </w:p>
        </w:tc>
      </w:tr>
    </w:tbl>
    <w:p w:rsidR="00992447" w:rsidRPr="00487F1E" w:rsidRDefault="00992447" w:rsidP="00654FBD">
      <w:pPr>
        <w:spacing w:before="100" w:beforeAutospacing="1" w:after="100" w:afterAutospacing="1"/>
        <w:rPr>
          <w:sz w:val="26"/>
          <w:szCs w:val="26"/>
        </w:rPr>
      </w:pPr>
      <w:r w:rsidRPr="00487F1E">
        <w:rPr>
          <w:sz w:val="26"/>
          <w:szCs w:val="26"/>
        </w:rPr>
        <w:t>Hulladékudvarban NEM GYŰJTHETŐ hulladékok: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20"/>
        <w:gridCol w:w="8640"/>
      </w:tblGrid>
      <w:tr w:rsidR="00992447" w:rsidRPr="00487F1E">
        <w:trPr>
          <w:tblCellSpacing w:w="0" w:type="dxa"/>
        </w:trPr>
        <w:tc>
          <w:tcPr>
            <w:tcW w:w="42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kommunális hulladékkal szennyezett hulladék</w:t>
            </w:r>
          </w:p>
        </w:tc>
      </w:tr>
      <w:tr w:rsidR="00992447" w:rsidRPr="00487F1E">
        <w:trPr>
          <w:tblCellSpacing w:w="0" w:type="dxa"/>
        </w:trPr>
        <w:tc>
          <w:tcPr>
            <w:tcW w:w="42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kommunális hulladék</w:t>
            </w:r>
          </w:p>
        </w:tc>
      </w:tr>
      <w:tr w:rsidR="00992447" w:rsidRPr="00487F1E">
        <w:trPr>
          <w:tblCellSpacing w:w="0" w:type="dxa"/>
        </w:trPr>
        <w:tc>
          <w:tcPr>
            <w:tcW w:w="42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élelmiszer maradék</w:t>
            </w:r>
          </w:p>
        </w:tc>
      </w:tr>
      <w:tr w:rsidR="00992447" w:rsidRPr="00487F1E">
        <w:trPr>
          <w:tblCellSpacing w:w="0" w:type="dxa"/>
        </w:trPr>
        <w:tc>
          <w:tcPr>
            <w:tcW w:w="42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egyéb veszélyes hulladék pl.: pala, kátrány, injekciós tű, sav, lúg,</w:t>
            </w:r>
          </w:p>
        </w:tc>
      </w:tr>
      <w:tr w:rsidR="00992447" w:rsidRPr="00487F1E">
        <w:trPr>
          <w:tblCellSpacing w:w="0" w:type="dxa"/>
        </w:trPr>
        <w:tc>
          <w:tcPr>
            <w:tcW w:w="42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487F1E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87F1E">
              <w:rPr>
                <w:sz w:val="26"/>
                <w:szCs w:val="26"/>
              </w:rPr>
              <w:t>állati tetem</w:t>
            </w:r>
          </w:p>
        </w:tc>
      </w:tr>
    </w:tbl>
    <w:p w:rsidR="00992447" w:rsidRPr="00E458C4" w:rsidRDefault="00992447" w:rsidP="00654FBD">
      <w:pPr>
        <w:spacing w:before="100" w:beforeAutospacing="1" w:after="100" w:afterAutospacing="1"/>
        <w:rPr>
          <w:sz w:val="26"/>
          <w:szCs w:val="26"/>
        </w:rPr>
      </w:pPr>
      <w:r w:rsidRPr="00487F1E">
        <w:rPr>
          <w:sz w:val="26"/>
          <w:szCs w:val="26"/>
        </w:rPr>
        <w:t xml:space="preserve">A hulladékok leadásához az </w:t>
      </w:r>
      <w:r w:rsidRPr="00E458C4">
        <w:rPr>
          <w:sz w:val="26"/>
          <w:szCs w:val="26"/>
        </w:rPr>
        <w:t>alábbi dokumentumok szükségesek</w:t>
      </w:r>
      <w:r w:rsidRPr="00487F1E">
        <w:rPr>
          <w:sz w:val="26"/>
          <w:szCs w:val="26"/>
        </w:rPr>
        <w:t>: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20"/>
        <w:gridCol w:w="8640"/>
      </w:tblGrid>
      <w:tr w:rsidR="00992447" w:rsidRPr="00F93545">
        <w:trPr>
          <w:tblCellSpacing w:w="0" w:type="dxa"/>
        </w:trPr>
        <w:tc>
          <w:tcPr>
            <w:tcW w:w="42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hulladékgazdálkodási díj számla befizetését igazoló bizonylat (csekk, átutalási bizonylat)</w:t>
            </w:r>
          </w:p>
        </w:tc>
      </w:tr>
      <w:tr w:rsidR="00992447" w:rsidRPr="00F93545">
        <w:trPr>
          <w:tblCellSpacing w:w="0" w:type="dxa"/>
        </w:trPr>
        <w:tc>
          <w:tcPr>
            <w:tcW w:w="42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lakcím kártya</w:t>
            </w:r>
          </w:p>
        </w:tc>
      </w:tr>
      <w:tr w:rsidR="00992447" w:rsidRPr="00F93545">
        <w:trPr>
          <w:tblCellSpacing w:w="0" w:type="dxa"/>
        </w:trPr>
        <w:tc>
          <w:tcPr>
            <w:tcW w:w="42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–</w:t>
            </w:r>
          </w:p>
        </w:tc>
        <w:tc>
          <w:tcPr>
            <w:tcW w:w="8640" w:type="dxa"/>
          </w:tcPr>
          <w:p w:rsidR="00992447" w:rsidRPr="00F93545" w:rsidRDefault="00992447" w:rsidP="004A2B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93545">
              <w:rPr>
                <w:sz w:val="26"/>
                <w:szCs w:val="26"/>
              </w:rPr>
              <w:t>azoknak a településeknek a lakosai esetében</w:t>
            </w:r>
            <w:r>
              <w:rPr>
                <w:sz w:val="26"/>
                <w:szCs w:val="26"/>
              </w:rPr>
              <w:t>,</w:t>
            </w:r>
            <w:r w:rsidRPr="00F93545">
              <w:rPr>
                <w:sz w:val="26"/>
                <w:szCs w:val="26"/>
              </w:rPr>
              <w:t xml:space="preserve"> ahol a hulladékgazdálkodási díjat az önkormányzat fizeti: lakcímkártya</w:t>
            </w:r>
          </w:p>
        </w:tc>
      </w:tr>
    </w:tbl>
    <w:p w:rsidR="00992447" w:rsidRPr="00487F1E" w:rsidRDefault="00992447" w:rsidP="00654FBD">
      <w:pPr>
        <w:spacing w:before="100" w:beforeAutospacing="1" w:after="100" w:afterAutospacing="1"/>
        <w:rPr>
          <w:sz w:val="26"/>
          <w:szCs w:val="26"/>
        </w:rPr>
      </w:pPr>
    </w:p>
    <w:p w:rsidR="00992447" w:rsidRDefault="00992447" w:rsidP="00654FBD">
      <w:pPr>
        <w:pStyle w:val="Style5"/>
        <w:widowControl/>
        <w:tabs>
          <w:tab w:val="center" w:pos="1701"/>
          <w:tab w:val="center" w:pos="7230"/>
        </w:tabs>
        <w:spacing w:line="298" w:lineRule="exact"/>
        <w:rPr>
          <w:rStyle w:val="FontStyle45"/>
          <w:b/>
          <w:bCs/>
          <w:sz w:val="26"/>
          <w:szCs w:val="26"/>
        </w:rPr>
      </w:pPr>
    </w:p>
    <w:p w:rsidR="00992447" w:rsidRDefault="00992447" w:rsidP="00654FBD"/>
    <w:p w:rsidR="00992447" w:rsidRDefault="00992447"/>
    <w:sectPr w:rsidR="00992447" w:rsidSect="0099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47" w:rsidRDefault="00992447" w:rsidP="0039332E">
      <w:r>
        <w:separator/>
      </w:r>
    </w:p>
  </w:endnote>
  <w:endnote w:type="continuationSeparator" w:id="0">
    <w:p w:rsidR="00992447" w:rsidRDefault="00992447" w:rsidP="0039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47" w:rsidRDefault="00992447" w:rsidP="0039332E">
      <w:r>
        <w:separator/>
      </w:r>
    </w:p>
  </w:footnote>
  <w:footnote w:type="continuationSeparator" w:id="0">
    <w:p w:rsidR="00992447" w:rsidRDefault="00992447" w:rsidP="0039332E">
      <w:r>
        <w:continuationSeparator/>
      </w:r>
    </w:p>
  </w:footnote>
  <w:footnote w:id="1">
    <w:p w:rsidR="00992447" w:rsidRDefault="00992447">
      <w:pPr>
        <w:pStyle w:val="FootnoteText"/>
      </w:pPr>
      <w:r>
        <w:rPr>
          <w:rStyle w:val="FootnoteReference"/>
        </w:rPr>
        <w:footnoteRef/>
      </w:r>
      <w:r>
        <w:t xml:space="preserve"> Beiktatta a 3/2018. (I. 29.) R., hatályba lép: 2018. február 1.</w:t>
      </w:r>
    </w:p>
  </w:footnote>
  <w:footnote w:id="2">
    <w:p w:rsidR="00992447" w:rsidRDefault="00992447">
      <w:pPr>
        <w:pStyle w:val="FootnoteText"/>
      </w:pPr>
      <w:r>
        <w:rPr>
          <w:rStyle w:val="FootnoteReference"/>
        </w:rPr>
        <w:footnoteRef/>
      </w:r>
      <w:r>
        <w:t xml:space="preserve"> Beiktatta a 3/2018. (I. 29.) R., hatályba lép: 2018. február 1.</w:t>
      </w:r>
    </w:p>
  </w:footnote>
  <w:footnote w:id="3">
    <w:p w:rsidR="00992447" w:rsidRDefault="00992447">
      <w:pPr>
        <w:pStyle w:val="FootnoteText"/>
      </w:pPr>
      <w:r>
        <w:rPr>
          <w:rStyle w:val="FootnoteReference"/>
        </w:rPr>
        <w:footnoteRef/>
      </w:r>
      <w:r>
        <w:t xml:space="preserve"> Beiktatta a 3/2018. (I. 29.) R., hatályba lép: 2018. február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962"/>
    <w:multiLevelType w:val="singleLevel"/>
    <w:tmpl w:val="C3E842C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>
    <w:nsid w:val="6C2815FA"/>
    <w:multiLevelType w:val="singleLevel"/>
    <w:tmpl w:val="C3E842C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6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FBD"/>
    <w:rsid w:val="000D59D1"/>
    <w:rsid w:val="00157C85"/>
    <w:rsid w:val="001875B7"/>
    <w:rsid w:val="0039332E"/>
    <w:rsid w:val="003C0651"/>
    <w:rsid w:val="004373BE"/>
    <w:rsid w:val="00465619"/>
    <w:rsid w:val="00487F1E"/>
    <w:rsid w:val="004A2B5E"/>
    <w:rsid w:val="004A394C"/>
    <w:rsid w:val="00654FBD"/>
    <w:rsid w:val="00784BFE"/>
    <w:rsid w:val="007A0FFE"/>
    <w:rsid w:val="00992447"/>
    <w:rsid w:val="00997CCE"/>
    <w:rsid w:val="00CA0AAF"/>
    <w:rsid w:val="00E07378"/>
    <w:rsid w:val="00E15048"/>
    <w:rsid w:val="00E458C4"/>
    <w:rsid w:val="00ED5D27"/>
    <w:rsid w:val="00F93545"/>
    <w:rsid w:val="00FB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BD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5">
    <w:name w:val="Font Style45"/>
    <w:uiPriority w:val="99"/>
    <w:rsid w:val="00654FBD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1">
    <w:name w:val="Style21"/>
    <w:basedOn w:val="Normal"/>
    <w:uiPriority w:val="99"/>
    <w:rsid w:val="00654FBD"/>
    <w:pPr>
      <w:widowControl w:val="0"/>
      <w:autoSpaceDE w:val="0"/>
      <w:autoSpaceDN w:val="0"/>
      <w:adjustRightInd w:val="0"/>
      <w:spacing w:line="299" w:lineRule="exact"/>
      <w:ind w:hanging="346"/>
      <w:jc w:val="both"/>
    </w:pPr>
    <w:rPr>
      <w:sz w:val="24"/>
      <w:szCs w:val="24"/>
    </w:rPr>
  </w:style>
  <w:style w:type="character" w:customStyle="1" w:styleId="FontStyle46">
    <w:name w:val="Font Style46"/>
    <w:uiPriority w:val="99"/>
    <w:rsid w:val="00654FB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654FB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654FBD"/>
    <w:pPr>
      <w:widowControl w:val="0"/>
      <w:autoSpaceDE w:val="0"/>
      <w:autoSpaceDN w:val="0"/>
      <w:adjustRightInd w:val="0"/>
      <w:spacing w:line="418" w:lineRule="exact"/>
      <w:jc w:val="center"/>
    </w:pPr>
    <w:rPr>
      <w:sz w:val="24"/>
      <w:szCs w:val="24"/>
    </w:rPr>
  </w:style>
  <w:style w:type="paragraph" w:customStyle="1" w:styleId="Style28">
    <w:name w:val="Style28"/>
    <w:basedOn w:val="Normal"/>
    <w:uiPriority w:val="99"/>
    <w:rsid w:val="00654F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654FB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6">
    <w:name w:val="Style16"/>
    <w:basedOn w:val="Normal"/>
    <w:uiPriority w:val="99"/>
    <w:rsid w:val="00654FB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7">
    <w:name w:val="Style17"/>
    <w:basedOn w:val="Normal"/>
    <w:uiPriority w:val="99"/>
    <w:rsid w:val="00654FBD"/>
    <w:pPr>
      <w:widowControl w:val="0"/>
      <w:autoSpaceDE w:val="0"/>
      <w:autoSpaceDN w:val="0"/>
      <w:adjustRightInd w:val="0"/>
      <w:spacing w:line="898" w:lineRule="exact"/>
      <w:jc w:val="center"/>
    </w:pPr>
    <w:rPr>
      <w:sz w:val="24"/>
      <w:szCs w:val="24"/>
    </w:rPr>
  </w:style>
  <w:style w:type="paragraph" w:customStyle="1" w:styleId="Style19">
    <w:name w:val="Style19"/>
    <w:basedOn w:val="Normal"/>
    <w:uiPriority w:val="99"/>
    <w:rsid w:val="00654FBD"/>
    <w:pPr>
      <w:widowControl w:val="0"/>
      <w:autoSpaceDE w:val="0"/>
      <w:autoSpaceDN w:val="0"/>
      <w:adjustRightInd w:val="0"/>
      <w:spacing w:line="898" w:lineRule="exact"/>
      <w:jc w:val="center"/>
    </w:pPr>
    <w:rPr>
      <w:sz w:val="24"/>
      <w:szCs w:val="24"/>
    </w:rPr>
  </w:style>
  <w:style w:type="paragraph" w:customStyle="1" w:styleId="Style25">
    <w:name w:val="Style25"/>
    <w:basedOn w:val="Normal"/>
    <w:uiPriority w:val="99"/>
    <w:rsid w:val="00654FBD"/>
    <w:pPr>
      <w:widowControl w:val="0"/>
      <w:autoSpaceDE w:val="0"/>
      <w:autoSpaceDN w:val="0"/>
      <w:adjustRightInd w:val="0"/>
      <w:spacing w:line="595" w:lineRule="exact"/>
      <w:jc w:val="center"/>
    </w:pPr>
    <w:rPr>
      <w:sz w:val="24"/>
      <w:szCs w:val="24"/>
    </w:rPr>
  </w:style>
  <w:style w:type="paragraph" w:customStyle="1" w:styleId="Style35">
    <w:name w:val="Style35"/>
    <w:basedOn w:val="Normal"/>
    <w:uiPriority w:val="99"/>
    <w:rsid w:val="00654FBD"/>
    <w:pPr>
      <w:widowControl w:val="0"/>
      <w:autoSpaceDE w:val="0"/>
      <w:autoSpaceDN w:val="0"/>
      <w:adjustRightInd w:val="0"/>
      <w:spacing w:line="600" w:lineRule="exact"/>
      <w:jc w:val="center"/>
    </w:pPr>
    <w:rPr>
      <w:sz w:val="24"/>
      <w:szCs w:val="24"/>
    </w:rPr>
  </w:style>
  <w:style w:type="paragraph" w:customStyle="1" w:styleId="Style36">
    <w:name w:val="Style36"/>
    <w:basedOn w:val="Normal"/>
    <w:uiPriority w:val="99"/>
    <w:rsid w:val="00654FBD"/>
    <w:pPr>
      <w:widowControl w:val="0"/>
      <w:autoSpaceDE w:val="0"/>
      <w:autoSpaceDN w:val="0"/>
      <w:adjustRightInd w:val="0"/>
      <w:spacing w:line="418" w:lineRule="exact"/>
      <w:jc w:val="center"/>
    </w:pPr>
    <w:rPr>
      <w:sz w:val="24"/>
      <w:szCs w:val="24"/>
    </w:rPr>
  </w:style>
  <w:style w:type="character" w:customStyle="1" w:styleId="FontStyle43">
    <w:name w:val="Font Style43"/>
    <w:uiPriority w:val="99"/>
    <w:rsid w:val="00654FBD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654FBD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933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9332E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3933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636</Words>
  <Characters>4394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Viktória</dc:creator>
  <cp:keywords/>
  <dc:description/>
  <cp:lastModifiedBy>.</cp:lastModifiedBy>
  <cp:revision>5</cp:revision>
  <dcterms:created xsi:type="dcterms:W3CDTF">2018-01-26T11:53:00Z</dcterms:created>
  <dcterms:modified xsi:type="dcterms:W3CDTF">2018-02-01T08:06:00Z</dcterms:modified>
</cp:coreProperties>
</file>