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72" w:rsidRPr="007265C9" w:rsidRDefault="00EC1872" w:rsidP="00EC1872">
      <w:pPr>
        <w:widowControl/>
        <w:overflowPunct/>
        <w:autoSpaceDE/>
        <w:autoSpaceDN/>
        <w:adjustRightInd/>
        <w:jc w:val="center"/>
        <w:rPr>
          <w:rFonts w:ascii="Century Gothic" w:hAnsi="Century Gothic" w:cs="Century Gothic"/>
          <w:b/>
          <w:bCs/>
          <w:kern w:val="0"/>
          <w:sz w:val="24"/>
          <w:szCs w:val="24"/>
        </w:rPr>
      </w:pPr>
      <w:r w:rsidRPr="007265C9">
        <w:rPr>
          <w:rFonts w:ascii="Century Gothic" w:hAnsi="Century Gothic" w:cs="Century Gothic"/>
          <w:b/>
          <w:bCs/>
          <w:kern w:val="0"/>
          <w:sz w:val="24"/>
          <w:szCs w:val="24"/>
        </w:rPr>
        <w:t>Tokod Nagyközség Önkormányzata Képviselő-testületének</w:t>
      </w:r>
    </w:p>
    <w:p w:rsidR="00EC1872" w:rsidRPr="007265C9" w:rsidRDefault="00EC1872" w:rsidP="00EC1872">
      <w:pPr>
        <w:widowControl/>
        <w:overflowPunct/>
        <w:autoSpaceDE/>
        <w:autoSpaceDN/>
        <w:adjustRightInd/>
        <w:jc w:val="center"/>
        <w:rPr>
          <w:rFonts w:ascii="Century Gothic" w:hAnsi="Century Gothic" w:cs="Century Gothic"/>
          <w:b/>
          <w:bCs/>
          <w:kern w:val="0"/>
          <w:sz w:val="24"/>
          <w:szCs w:val="24"/>
        </w:rPr>
      </w:pPr>
      <w:r>
        <w:rPr>
          <w:rFonts w:ascii="Century Gothic" w:hAnsi="Century Gothic" w:cs="Century Gothic"/>
          <w:b/>
          <w:bCs/>
          <w:kern w:val="0"/>
          <w:sz w:val="24"/>
          <w:szCs w:val="24"/>
        </w:rPr>
        <w:t>12/2015. (</w:t>
      </w:r>
      <w:r w:rsidRPr="007265C9">
        <w:rPr>
          <w:rFonts w:ascii="Century Gothic" w:hAnsi="Century Gothic" w:cs="Century Gothic"/>
          <w:b/>
          <w:bCs/>
          <w:kern w:val="0"/>
          <w:sz w:val="24"/>
          <w:szCs w:val="24"/>
        </w:rPr>
        <w:t>X</w:t>
      </w:r>
      <w:r>
        <w:rPr>
          <w:rFonts w:ascii="Century Gothic" w:hAnsi="Century Gothic" w:cs="Century Gothic"/>
          <w:b/>
          <w:bCs/>
          <w:kern w:val="0"/>
          <w:sz w:val="24"/>
          <w:szCs w:val="24"/>
        </w:rPr>
        <w:t>II. 01.</w:t>
      </w:r>
      <w:r w:rsidRPr="007265C9">
        <w:rPr>
          <w:rFonts w:ascii="Century Gothic" w:hAnsi="Century Gothic" w:cs="Century Gothic"/>
          <w:b/>
          <w:bCs/>
          <w:kern w:val="0"/>
          <w:sz w:val="24"/>
          <w:szCs w:val="24"/>
        </w:rPr>
        <w:t>) önkormányzati rendelete</w:t>
      </w:r>
    </w:p>
    <w:p w:rsidR="00EC1872" w:rsidRPr="007265C9" w:rsidRDefault="00EC1872" w:rsidP="00EC1872">
      <w:pPr>
        <w:jc w:val="center"/>
        <w:rPr>
          <w:rFonts w:ascii="Century Gothic" w:hAnsi="Century Gothic" w:cs="Arial"/>
          <w:b/>
          <w:bCs/>
          <w:sz w:val="24"/>
          <w:szCs w:val="24"/>
        </w:rPr>
      </w:pPr>
      <w:proofErr w:type="gramStart"/>
      <w:r w:rsidRPr="007265C9">
        <w:rPr>
          <w:rFonts w:ascii="Century Gothic" w:hAnsi="Century Gothic" w:cs="Arial"/>
          <w:b/>
          <w:bCs/>
          <w:sz w:val="24"/>
          <w:szCs w:val="24"/>
        </w:rPr>
        <w:t>az</w:t>
      </w:r>
      <w:proofErr w:type="gramEnd"/>
      <w:r w:rsidRPr="007265C9">
        <w:rPr>
          <w:rFonts w:ascii="Century Gothic" w:hAnsi="Century Gothic" w:cs="Arial"/>
          <w:b/>
          <w:bCs/>
          <w:sz w:val="24"/>
          <w:szCs w:val="24"/>
        </w:rPr>
        <w:t xml:space="preserve"> Önkormányzat 2015</w:t>
      </w:r>
      <w:r>
        <w:rPr>
          <w:rFonts w:ascii="Century Gothic" w:hAnsi="Century Gothic" w:cs="Arial"/>
          <w:b/>
          <w:bCs/>
          <w:sz w:val="24"/>
          <w:szCs w:val="24"/>
        </w:rPr>
        <w:t>.</w:t>
      </w:r>
      <w:r w:rsidRPr="007265C9">
        <w:rPr>
          <w:rFonts w:ascii="Century Gothic" w:hAnsi="Century Gothic" w:cs="Arial"/>
          <w:b/>
          <w:bCs/>
          <w:sz w:val="24"/>
          <w:szCs w:val="24"/>
        </w:rPr>
        <w:t xml:space="preserve"> évi költségvetéséről szóló</w:t>
      </w:r>
    </w:p>
    <w:p w:rsidR="00EC1872" w:rsidRPr="00996538" w:rsidRDefault="00EC1872" w:rsidP="00EC1872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  <w:r w:rsidRPr="007265C9">
        <w:rPr>
          <w:rFonts w:ascii="Century Gothic" w:hAnsi="Century Gothic" w:cs="Arial"/>
          <w:b/>
          <w:bCs/>
          <w:sz w:val="24"/>
          <w:szCs w:val="24"/>
        </w:rPr>
        <w:t>4/2015.  (III. 19.) önkormányzati rendeletének módosításáról</w:t>
      </w:r>
    </w:p>
    <w:p w:rsidR="00EC1872" w:rsidRPr="005F1B71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b/>
          <w:bCs/>
          <w:kern w:val="0"/>
          <w:sz w:val="18"/>
          <w:szCs w:val="18"/>
        </w:rPr>
      </w:pPr>
    </w:p>
    <w:p w:rsidR="00EC1872" w:rsidRPr="005F1B71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18"/>
          <w:szCs w:val="18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>Tokod Nagyközség Önkormányzatának Képviselő-testülete az államháztartásról szóló 2011. évi CXCV. törvény 23.§ (1) bekezdésében kapott felhatalmazás alapján, az Alaptörvény 32. cikk (1) bekezdés f) pontjában meghatározott feladatkörében eljárva, a véleményezési jogkörében eljáró Pénzügyi Ellenőrző Bizottság véleményének kikérésével a következőket rendeli el: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b/>
          <w:bCs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b/>
          <w:bCs/>
          <w:kern w:val="0"/>
          <w:sz w:val="22"/>
          <w:szCs w:val="22"/>
        </w:rPr>
        <w:t>1. §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A Képviselő-testület a 2015. évi költségvetés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a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) bevételi főösszegét        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670 473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 Ft-ban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ebből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: működési célú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435 963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 Ft-ban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felhalmozási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célú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234 510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 Ft-ban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b) kiadási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főösszegét          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764</w:t>
      </w:r>
      <w:proofErr w:type="gramEnd"/>
      <w:r>
        <w:rPr>
          <w:rFonts w:ascii="Century Gothic" w:hAnsi="Century Gothic" w:cs="Century Gothic"/>
          <w:kern w:val="0"/>
          <w:sz w:val="22"/>
          <w:szCs w:val="22"/>
        </w:rPr>
        <w:t xml:space="preserve"> 070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 Ft-ban  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ebből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: működési célú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549 971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 Ft-ban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felhalmozási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célú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214 099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 Ft-ban 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c)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hiányát                             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93</w:t>
      </w:r>
      <w:proofErr w:type="gramEnd"/>
      <w:r>
        <w:rPr>
          <w:rFonts w:ascii="Century Gothic" w:hAnsi="Century Gothic" w:cs="Century Gothic"/>
          <w:kern w:val="0"/>
          <w:sz w:val="22"/>
          <w:szCs w:val="22"/>
        </w:rPr>
        <w:t xml:space="preserve"> 597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 Ft-ban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állapítja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meg.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Default="00EC1872" w:rsidP="00EC1872">
      <w:pPr>
        <w:ind w:left="426" w:hanging="426"/>
        <w:jc w:val="both"/>
        <w:rPr>
          <w:rFonts w:ascii="Century Gothic" w:hAnsi="Century Gothic" w:cs="Century Gothic"/>
          <w:b/>
          <w:bCs/>
          <w:kern w:val="0"/>
          <w:sz w:val="22"/>
          <w:szCs w:val="22"/>
        </w:rPr>
      </w:pPr>
    </w:p>
    <w:p w:rsidR="00EC1872" w:rsidRDefault="00EC1872" w:rsidP="00EC1872">
      <w:pPr>
        <w:ind w:left="426" w:hanging="426"/>
        <w:jc w:val="both"/>
        <w:rPr>
          <w:rFonts w:ascii="Century Gothic" w:hAnsi="Century Gothic"/>
          <w:sz w:val="22"/>
          <w:szCs w:val="22"/>
        </w:rPr>
      </w:pPr>
      <w:r w:rsidRPr="00DC2B95">
        <w:rPr>
          <w:rFonts w:ascii="Century Gothic" w:hAnsi="Century Gothic" w:cs="Century Gothic"/>
          <w:b/>
          <w:bCs/>
          <w:kern w:val="0"/>
          <w:sz w:val="22"/>
          <w:szCs w:val="22"/>
        </w:rPr>
        <w:t>2. §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</w:t>
      </w:r>
      <w:r w:rsidRPr="00DC2B95">
        <w:rPr>
          <w:rFonts w:ascii="Century Gothic" w:hAnsi="Century Gothic"/>
          <w:sz w:val="22"/>
          <w:szCs w:val="22"/>
        </w:rPr>
        <w:t>A Rendelet 1</w:t>
      </w:r>
      <w:proofErr w:type="gramStart"/>
      <w:r w:rsidRPr="00DC2B95">
        <w:rPr>
          <w:rFonts w:ascii="Century Gothic" w:hAnsi="Century Gothic"/>
          <w:sz w:val="22"/>
          <w:szCs w:val="22"/>
        </w:rPr>
        <w:t>.,</w:t>
      </w:r>
      <w:proofErr w:type="gramEnd"/>
      <w:r w:rsidRPr="00DC2B95">
        <w:rPr>
          <w:rFonts w:ascii="Century Gothic" w:hAnsi="Century Gothic"/>
          <w:sz w:val="22"/>
          <w:szCs w:val="22"/>
        </w:rPr>
        <w:t xml:space="preserve"> 2., 3., 4., 5., 6. ,</w:t>
      </w:r>
      <w:r>
        <w:rPr>
          <w:rFonts w:ascii="Century Gothic" w:hAnsi="Century Gothic"/>
          <w:sz w:val="22"/>
          <w:szCs w:val="22"/>
        </w:rPr>
        <w:t>7</w:t>
      </w:r>
      <w:proofErr w:type="gramStart"/>
      <w:r>
        <w:rPr>
          <w:rFonts w:ascii="Century Gothic" w:hAnsi="Century Gothic"/>
          <w:sz w:val="22"/>
          <w:szCs w:val="22"/>
        </w:rPr>
        <w:t>.,</w:t>
      </w:r>
      <w:proofErr w:type="gramEnd"/>
      <w:r>
        <w:rPr>
          <w:rFonts w:ascii="Century Gothic" w:hAnsi="Century Gothic"/>
          <w:sz w:val="22"/>
          <w:szCs w:val="22"/>
        </w:rPr>
        <w:t xml:space="preserve"> 8.</w:t>
      </w:r>
      <w:r w:rsidRPr="00DC2B95">
        <w:rPr>
          <w:rFonts w:ascii="Century Gothic" w:hAnsi="Century Gothic"/>
          <w:sz w:val="22"/>
          <w:szCs w:val="22"/>
        </w:rPr>
        <w:t xml:space="preserve"> melléklete helyébe jelen rendelet 1., 2., 3., 4., 5., 6., 7</w:t>
      </w:r>
      <w:r>
        <w:rPr>
          <w:rFonts w:ascii="Century Gothic" w:hAnsi="Century Gothic"/>
          <w:sz w:val="22"/>
          <w:szCs w:val="22"/>
        </w:rPr>
        <w:t>, 8.</w:t>
      </w:r>
      <w:r w:rsidRPr="00DC2B95">
        <w:rPr>
          <w:rFonts w:ascii="Century Gothic" w:hAnsi="Century Gothic"/>
          <w:sz w:val="22"/>
          <w:szCs w:val="22"/>
        </w:rPr>
        <w:t xml:space="preserve"> melléklete lép.</w:t>
      </w:r>
    </w:p>
    <w:p w:rsidR="00EC1872" w:rsidRPr="00DC2B95" w:rsidRDefault="00EC1872" w:rsidP="00EC1872">
      <w:pPr>
        <w:ind w:left="426" w:hanging="426"/>
        <w:jc w:val="both"/>
        <w:rPr>
          <w:rFonts w:ascii="Century Gothic" w:hAnsi="Century Gothic"/>
          <w:sz w:val="22"/>
          <w:szCs w:val="22"/>
        </w:rPr>
      </w:pPr>
    </w:p>
    <w:p w:rsidR="00EC1872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016107">
        <w:rPr>
          <w:rFonts w:ascii="Century Gothic" w:hAnsi="Century Gothic" w:cs="Century Gothic"/>
          <w:b/>
          <w:kern w:val="0"/>
          <w:sz w:val="22"/>
          <w:szCs w:val="22"/>
        </w:rPr>
        <w:t xml:space="preserve"> 3. §.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A Rendelet 9. §</w:t>
      </w:r>
      <w:proofErr w:type="spellStart"/>
      <w:r>
        <w:rPr>
          <w:rFonts w:ascii="Century Gothic" w:hAnsi="Century Gothic" w:cs="Century Gothic"/>
          <w:kern w:val="0"/>
          <w:sz w:val="22"/>
          <w:szCs w:val="22"/>
        </w:rPr>
        <w:t>-</w:t>
      </w:r>
      <w:proofErr w:type="gramStart"/>
      <w:r>
        <w:rPr>
          <w:rFonts w:ascii="Century Gothic" w:hAnsi="Century Gothic" w:cs="Century Gothic"/>
          <w:kern w:val="0"/>
          <w:sz w:val="22"/>
          <w:szCs w:val="22"/>
        </w:rPr>
        <w:t>a</w:t>
      </w:r>
      <w:proofErr w:type="spellEnd"/>
      <w:proofErr w:type="gramEnd"/>
      <w:r>
        <w:rPr>
          <w:rFonts w:ascii="Century Gothic" w:hAnsi="Century Gothic" w:cs="Century Gothic"/>
          <w:kern w:val="0"/>
          <w:sz w:val="22"/>
          <w:szCs w:val="22"/>
        </w:rPr>
        <w:t xml:space="preserve"> az alábbi szerint módosul: </w:t>
      </w:r>
    </w:p>
    <w:p w:rsidR="00EC1872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>
        <w:rPr>
          <w:rFonts w:ascii="Century Gothic" w:hAnsi="Century Gothic" w:cs="Century Gothic"/>
          <w:kern w:val="0"/>
          <w:sz w:val="22"/>
          <w:szCs w:val="22"/>
        </w:rPr>
        <w:t>„9.§ A költségvetésben figyelembe vett létszám a 7. melléklet alapján 71 fő.”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>
        <w:rPr>
          <w:rFonts w:ascii="Century Gothic" w:hAnsi="Century Gothic" w:cs="Century Gothic"/>
          <w:b/>
          <w:bCs/>
          <w:kern w:val="0"/>
          <w:sz w:val="22"/>
          <w:szCs w:val="22"/>
        </w:rPr>
        <w:t>4</w:t>
      </w:r>
      <w:r w:rsidRPr="00DC2B95">
        <w:rPr>
          <w:rFonts w:ascii="Century Gothic" w:hAnsi="Century Gothic" w:cs="Century Gothic"/>
          <w:b/>
          <w:bCs/>
          <w:kern w:val="0"/>
          <w:sz w:val="22"/>
          <w:szCs w:val="22"/>
        </w:rPr>
        <w:t>. §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Ez a rendelet a kihirdetését követő napon lép hatályba, és a hatályba lépést követő napon hatályát veszti.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ab/>
        <w:t xml:space="preserve"> Tóth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Tivadar                          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ab/>
        <w:t xml:space="preserve"> dr.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Gál Gabriella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jc w:val="both"/>
        <w:rPr>
          <w:rFonts w:ascii="Century Gothic" w:hAnsi="Century Gothic" w:cs="Century Gothic"/>
          <w:b/>
          <w:bCs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ab/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polgármester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ab/>
      </w:r>
      <w:r w:rsidRPr="00DC2B95">
        <w:rPr>
          <w:rFonts w:ascii="Century Gothic" w:hAnsi="Century Gothic" w:cs="Century Gothic"/>
          <w:kern w:val="0"/>
          <w:sz w:val="22"/>
          <w:szCs w:val="22"/>
        </w:rPr>
        <w:t>jegyző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b/>
          <w:bCs/>
          <w:kern w:val="0"/>
          <w:sz w:val="22"/>
          <w:szCs w:val="22"/>
        </w:rPr>
      </w:pPr>
    </w:p>
    <w:p w:rsidR="00EC1872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18"/>
          <w:szCs w:val="18"/>
        </w:rPr>
      </w:pPr>
    </w:p>
    <w:p w:rsidR="00EC1872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18"/>
          <w:szCs w:val="18"/>
        </w:rPr>
      </w:pPr>
    </w:p>
    <w:p w:rsidR="00EC1872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18"/>
          <w:szCs w:val="18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  <w:r>
        <w:rPr>
          <w:rFonts w:ascii="Century Gothic" w:hAnsi="Century Gothic" w:cs="Century Gothic"/>
          <w:kern w:val="0"/>
          <w:sz w:val="22"/>
          <w:szCs w:val="22"/>
        </w:rPr>
        <w:t>A rendeletet 2015. december 1.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napján kihirdettem.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</w:p>
    <w:p w:rsidR="00EC1872" w:rsidRPr="00DC2B95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</w:t>
      </w:r>
      <w:r>
        <w:rPr>
          <w:rFonts w:ascii="Century Gothic" w:hAnsi="Century Gothic" w:cs="Century Gothic"/>
          <w:kern w:val="0"/>
          <w:sz w:val="22"/>
          <w:szCs w:val="22"/>
        </w:rPr>
        <w:tab/>
        <w:t xml:space="preserve">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dr.</w:t>
      </w:r>
      <w:proofErr w:type="gramEnd"/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Gál Gabriella</w:t>
      </w:r>
    </w:p>
    <w:p w:rsidR="00EC1872" w:rsidRPr="00DC2B95" w:rsidRDefault="00EC1872" w:rsidP="00EC1872">
      <w:pPr>
        <w:widowControl/>
        <w:overflowPunct/>
        <w:autoSpaceDE/>
        <w:autoSpaceDN/>
        <w:adjustRightInd/>
        <w:rPr>
          <w:rFonts w:ascii="Century Gothic" w:hAnsi="Century Gothic" w:cs="Century Gothic"/>
          <w:kern w:val="0"/>
          <w:sz w:val="22"/>
          <w:szCs w:val="22"/>
        </w:rPr>
      </w:pP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                                                                                                       </w:t>
      </w:r>
      <w:r w:rsidRPr="00DC2B95">
        <w:rPr>
          <w:rFonts w:ascii="Century Gothic" w:hAnsi="Century Gothic" w:cs="Century Gothic"/>
          <w:kern w:val="0"/>
          <w:sz w:val="22"/>
          <w:szCs w:val="22"/>
        </w:rPr>
        <w:tab/>
        <w:t xml:space="preserve">          </w:t>
      </w:r>
      <w:r>
        <w:rPr>
          <w:rFonts w:ascii="Century Gothic" w:hAnsi="Century Gothic" w:cs="Century Gothic"/>
          <w:kern w:val="0"/>
          <w:sz w:val="22"/>
          <w:szCs w:val="22"/>
        </w:rPr>
        <w:tab/>
      </w:r>
      <w:r w:rsidRPr="00DC2B95">
        <w:rPr>
          <w:rFonts w:ascii="Century Gothic" w:hAnsi="Century Gothic" w:cs="Century Gothic"/>
          <w:kern w:val="0"/>
          <w:sz w:val="22"/>
          <w:szCs w:val="22"/>
        </w:rPr>
        <w:t xml:space="preserve"> </w:t>
      </w:r>
      <w:proofErr w:type="gramStart"/>
      <w:r w:rsidRPr="00DC2B95">
        <w:rPr>
          <w:rFonts w:ascii="Century Gothic" w:hAnsi="Century Gothic" w:cs="Century Gothic"/>
          <w:kern w:val="0"/>
          <w:sz w:val="22"/>
          <w:szCs w:val="22"/>
        </w:rPr>
        <w:t>jegyző</w:t>
      </w:r>
      <w:proofErr w:type="gramEnd"/>
    </w:p>
    <w:p w:rsidR="00EC1872" w:rsidRPr="00606443" w:rsidRDefault="00EC1872" w:rsidP="00EC1872">
      <w:pPr>
        <w:jc w:val="both"/>
        <w:rPr>
          <w:rFonts w:ascii="Century Gothic" w:hAnsi="Century Gothic"/>
          <w:sz w:val="22"/>
          <w:szCs w:val="22"/>
        </w:rPr>
      </w:pPr>
    </w:p>
    <w:p w:rsidR="00223378" w:rsidRDefault="00223378"/>
    <w:sectPr w:rsidR="00223378" w:rsidSect="00C04102">
      <w:pgSz w:w="11905" w:h="16837"/>
      <w:pgMar w:top="1417" w:right="1417" w:bottom="1417" w:left="1417" w:header="708" w:footer="862" w:gutter="0"/>
      <w:pgNumType w:start="1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872"/>
    <w:rsid w:val="00223378"/>
    <w:rsid w:val="00EC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187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Tóth Vilmosné</cp:lastModifiedBy>
  <cp:revision>1</cp:revision>
  <dcterms:created xsi:type="dcterms:W3CDTF">2015-12-02T06:19:00Z</dcterms:created>
  <dcterms:modified xsi:type="dcterms:W3CDTF">2015-12-02T06:21:00Z</dcterms:modified>
</cp:coreProperties>
</file>